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3D24" w14:textId="77777777" w:rsidR="002F386B" w:rsidRDefault="002F386B" w:rsidP="00F9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7A918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REPUBLIKA HRVATSKA</w:t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  <w:t>Razina 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21</w:t>
      </w:r>
    </w:p>
    <w:p w14:paraId="2DAEE160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Nadležno ministarstvo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: Ministarstvo znanosti obrazovanja i športa                    </w:t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RKDP: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19719</w:t>
      </w:r>
    </w:p>
    <w:p w14:paraId="2908E9AE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Razdjel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: 0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Matični broj: 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03003566</w:t>
      </w:r>
    </w:p>
    <w:p w14:paraId="55F98ED4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OIB: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53976814339</w:t>
      </w:r>
    </w:p>
    <w:p w14:paraId="61E933F4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Šifra djelatnosti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:5590</w:t>
      </w:r>
    </w:p>
    <w:p w14:paraId="4A7B08C8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proofErr w:type="spellStart"/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Podračun</w:t>
      </w:r>
      <w:proofErr w:type="spellEnd"/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otvoren kod glavnog računa osnivača: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HR2723860021552003567</w:t>
      </w:r>
    </w:p>
    <w:p w14:paraId="6D0CC522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Proračunski korisnik 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UČENIČKI </w:t>
      </w:r>
      <w:smartTag w:uri="urn:schemas-microsoft-com:office:smarttags" w:element="stockticker">
        <w:r w:rsidRPr="002F386B">
          <w:rPr>
            <w:rFonts w:ascii="Calibri" w:eastAsia="Times New Roman" w:hAnsi="Calibri" w:cs="Times New Roman"/>
            <w:b/>
            <w:bCs/>
            <w:sz w:val="20"/>
            <w:szCs w:val="20"/>
            <w:lang w:eastAsia="hr-HR"/>
          </w:rPr>
          <w:t>DOM</w:t>
        </w:r>
      </w:smartTag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KRIŽEVCI</w:t>
      </w:r>
      <w:r w:rsidRPr="002F38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48260 KRIŽEVCI</w:t>
      </w:r>
    </w:p>
    <w:p w14:paraId="29665868" w14:textId="77777777" w:rsidR="002F386B" w:rsidRDefault="002F386B" w:rsidP="00F9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19402" w14:textId="77777777" w:rsidR="00B17059" w:rsidRDefault="00B17059" w:rsidP="00F91EB2">
      <w:pPr>
        <w:spacing w:after="0"/>
        <w:jc w:val="center"/>
        <w:rPr>
          <w:rFonts w:cstheme="minorHAnsi"/>
          <w:b/>
          <w:bCs/>
        </w:rPr>
      </w:pPr>
    </w:p>
    <w:p w14:paraId="6D81B06E" w14:textId="77777777" w:rsidR="00B17059" w:rsidRDefault="00B17059" w:rsidP="00F91EB2">
      <w:pPr>
        <w:spacing w:after="0"/>
        <w:jc w:val="center"/>
        <w:rPr>
          <w:rFonts w:cstheme="minorHAnsi"/>
          <w:b/>
          <w:bCs/>
        </w:rPr>
      </w:pPr>
    </w:p>
    <w:p w14:paraId="2B31DC15" w14:textId="4287C447" w:rsidR="00F91EB2" w:rsidRPr="005B07A3" w:rsidRDefault="00F91EB2" w:rsidP="00F91EB2">
      <w:pPr>
        <w:spacing w:after="0"/>
        <w:jc w:val="center"/>
        <w:rPr>
          <w:rFonts w:cstheme="minorHAnsi"/>
          <w:b/>
          <w:bCs/>
        </w:rPr>
      </w:pPr>
      <w:r w:rsidRPr="005B07A3">
        <w:rPr>
          <w:rFonts w:cstheme="minorHAnsi"/>
          <w:b/>
          <w:bCs/>
        </w:rPr>
        <w:t xml:space="preserve">OBRAZLOŽENJE IZVRŠENJA FINANCIJSKOG PLANA </w:t>
      </w:r>
      <w:r w:rsidR="008A6DD5" w:rsidRPr="005B07A3">
        <w:rPr>
          <w:rFonts w:cstheme="minorHAnsi"/>
          <w:b/>
          <w:bCs/>
        </w:rPr>
        <w:t>UČENIČKOG DOMA KRIŽEVCI   ZA RAZDOBLJE  01.01.2022.  DO  3</w:t>
      </w:r>
      <w:r w:rsidR="00771FF4">
        <w:rPr>
          <w:rFonts w:cstheme="minorHAnsi"/>
          <w:b/>
          <w:bCs/>
        </w:rPr>
        <w:t>1</w:t>
      </w:r>
      <w:r w:rsidR="008A6DD5" w:rsidRPr="005B07A3">
        <w:rPr>
          <w:rFonts w:cstheme="minorHAnsi"/>
          <w:b/>
          <w:bCs/>
        </w:rPr>
        <w:t>.</w:t>
      </w:r>
      <w:r w:rsidR="00771FF4">
        <w:rPr>
          <w:rFonts w:cstheme="minorHAnsi"/>
          <w:b/>
          <w:bCs/>
        </w:rPr>
        <w:t>12</w:t>
      </w:r>
      <w:r w:rsidR="008A6DD5" w:rsidRPr="005B07A3">
        <w:rPr>
          <w:rFonts w:cstheme="minorHAnsi"/>
          <w:b/>
          <w:bCs/>
        </w:rPr>
        <w:t>.2022.</w:t>
      </w:r>
      <w:r w:rsidRPr="005B07A3">
        <w:rPr>
          <w:rFonts w:cstheme="minorHAnsi"/>
          <w:b/>
          <w:bCs/>
        </w:rPr>
        <w:t>GODIN</w:t>
      </w:r>
      <w:r w:rsidR="008A6DD5" w:rsidRPr="005B07A3">
        <w:rPr>
          <w:rFonts w:cstheme="minorHAnsi"/>
          <w:b/>
          <w:bCs/>
        </w:rPr>
        <w:t>E</w:t>
      </w:r>
    </w:p>
    <w:p w14:paraId="5115CB95" w14:textId="235A6798" w:rsidR="00F91EB2" w:rsidRDefault="00F91EB2" w:rsidP="00427368">
      <w:pPr>
        <w:spacing w:after="0"/>
        <w:rPr>
          <w:rFonts w:cstheme="minorHAnsi"/>
        </w:rPr>
      </w:pPr>
    </w:p>
    <w:p w14:paraId="5E4500F8" w14:textId="18430044" w:rsidR="00B17059" w:rsidRDefault="00B17059" w:rsidP="00427368">
      <w:pPr>
        <w:spacing w:after="0"/>
        <w:rPr>
          <w:rFonts w:cstheme="minorHAnsi"/>
        </w:rPr>
      </w:pPr>
    </w:p>
    <w:p w14:paraId="5D6DDFD5" w14:textId="77777777" w:rsidR="00B17059" w:rsidRPr="005B07A3" w:rsidRDefault="00B17059" w:rsidP="00427368">
      <w:pPr>
        <w:spacing w:after="0"/>
        <w:rPr>
          <w:rFonts w:cstheme="minorHAnsi"/>
        </w:rPr>
      </w:pPr>
    </w:p>
    <w:p w14:paraId="7AF0AD54" w14:textId="77777777" w:rsidR="00B17059" w:rsidRDefault="00B17059" w:rsidP="00427368">
      <w:pPr>
        <w:spacing w:after="0"/>
        <w:jc w:val="center"/>
        <w:rPr>
          <w:rFonts w:cstheme="minorHAnsi"/>
          <w:b/>
          <w:bCs/>
        </w:rPr>
      </w:pPr>
    </w:p>
    <w:p w14:paraId="0773BE0A" w14:textId="7E3674BC" w:rsidR="00F91EB2" w:rsidRDefault="00F91EB2" w:rsidP="00427368">
      <w:pPr>
        <w:spacing w:after="0"/>
        <w:jc w:val="center"/>
        <w:rPr>
          <w:rFonts w:cstheme="minorHAnsi"/>
          <w:b/>
          <w:bCs/>
        </w:rPr>
      </w:pPr>
      <w:r w:rsidRPr="005B07A3">
        <w:rPr>
          <w:rFonts w:cstheme="minorHAnsi"/>
          <w:b/>
          <w:bCs/>
        </w:rPr>
        <w:t>Članak 1.</w:t>
      </w:r>
    </w:p>
    <w:p w14:paraId="0A294F01" w14:textId="77777777" w:rsidR="00B17059" w:rsidRPr="00427368" w:rsidRDefault="00B17059" w:rsidP="00427368">
      <w:pPr>
        <w:spacing w:after="0"/>
        <w:jc w:val="center"/>
        <w:rPr>
          <w:rFonts w:cstheme="minorHAnsi"/>
          <w:b/>
          <w:bCs/>
        </w:rPr>
      </w:pPr>
    </w:p>
    <w:p w14:paraId="67872918" w14:textId="45A36440" w:rsidR="00F91EB2" w:rsidRPr="005B07A3" w:rsidRDefault="00427368" w:rsidP="00F91EB2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F91EB2" w:rsidRPr="005B07A3">
        <w:rPr>
          <w:rFonts w:cstheme="minorHAnsi"/>
        </w:rPr>
        <w:t xml:space="preserve">Financijski plan </w:t>
      </w:r>
      <w:r w:rsidR="008A6DD5" w:rsidRPr="005B07A3">
        <w:rPr>
          <w:rFonts w:cstheme="minorHAnsi"/>
        </w:rPr>
        <w:t xml:space="preserve">Učeničkog doma Križevci  za  2022 </w:t>
      </w:r>
      <w:r w:rsidR="00F91EB2" w:rsidRPr="005B07A3">
        <w:rPr>
          <w:rFonts w:cstheme="minorHAnsi"/>
        </w:rPr>
        <w:t>godinu sa projekcijama za 202</w:t>
      </w:r>
      <w:r w:rsidR="008A6DD5" w:rsidRPr="005B07A3">
        <w:rPr>
          <w:rFonts w:cstheme="minorHAnsi"/>
        </w:rPr>
        <w:t>3</w:t>
      </w:r>
      <w:r w:rsidR="00F91EB2" w:rsidRPr="005B07A3">
        <w:rPr>
          <w:rFonts w:cstheme="minorHAnsi"/>
        </w:rPr>
        <w:t>. i 202</w:t>
      </w:r>
      <w:r w:rsidR="008A6DD5" w:rsidRPr="005B07A3">
        <w:rPr>
          <w:rFonts w:cstheme="minorHAnsi"/>
        </w:rPr>
        <w:t>4</w:t>
      </w:r>
      <w:r w:rsidR="00F91EB2" w:rsidRPr="005B07A3">
        <w:rPr>
          <w:rFonts w:cstheme="minorHAnsi"/>
        </w:rPr>
        <w:t xml:space="preserve">.godinu usvojen je </w:t>
      </w:r>
      <w:r w:rsidR="00466F3B" w:rsidRPr="005B07A3">
        <w:rPr>
          <w:rFonts w:cstheme="minorHAnsi"/>
        </w:rPr>
        <w:t>30.</w:t>
      </w:r>
      <w:r w:rsidR="00601786" w:rsidRPr="005B07A3">
        <w:rPr>
          <w:rFonts w:cstheme="minorHAnsi"/>
        </w:rPr>
        <w:t>12.202</w:t>
      </w:r>
      <w:r w:rsidR="00466F3B" w:rsidRPr="005B07A3">
        <w:rPr>
          <w:rFonts w:cstheme="minorHAnsi"/>
        </w:rPr>
        <w:t>1</w:t>
      </w:r>
      <w:r w:rsidR="00601786" w:rsidRPr="005B07A3">
        <w:rPr>
          <w:rFonts w:cstheme="minorHAnsi"/>
        </w:rPr>
        <w:t xml:space="preserve">. </w:t>
      </w:r>
      <w:r w:rsidR="00F91EB2" w:rsidRPr="005B07A3">
        <w:rPr>
          <w:rFonts w:cstheme="minorHAnsi"/>
        </w:rPr>
        <w:t xml:space="preserve">na </w:t>
      </w:r>
      <w:r w:rsidR="00601786" w:rsidRPr="005B07A3">
        <w:rPr>
          <w:rFonts w:cstheme="minorHAnsi"/>
        </w:rPr>
        <w:t xml:space="preserve"> </w:t>
      </w:r>
      <w:r w:rsidR="00F91EB2" w:rsidRPr="005B07A3">
        <w:rPr>
          <w:rFonts w:cstheme="minorHAnsi"/>
        </w:rPr>
        <w:t xml:space="preserve">sjednici </w:t>
      </w:r>
      <w:r w:rsidR="00466F3B" w:rsidRPr="005B07A3">
        <w:rPr>
          <w:rFonts w:cstheme="minorHAnsi"/>
        </w:rPr>
        <w:t xml:space="preserve">Domskog </w:t>
      </w:r>
      <w:r w:rsidR="00F91EB2" w:rsidRPr="005B07A3">
        <w:rPr>
          <w:rFonts w:cstheme="minorHAnsi"/>
        </w:rPr>
        <w:t xml:space="preserve">odbora  i objavljen je na </w:t>
      </w:r>
      <w:r w:rsidR="00C370C9" w:rsidRPr="005B07A3">
        <w:rPr>
          <w:rFonts w:cstheme="minorHAnsi"/>
        </w:rPr>
        <w:t>mrežnim stranic</w:t>
      </w:r>
      <w:r w:rsidR="00FD70BE">
        <w:rPr>
          <w:rFonts w:cstheme="minorHAnsi"/>
        </w:rPr>
        <w:t>a</w:t>
      </w:r>
      <w:r w:rsidR="00C370C9" w:rsidRPr="005B07A3">
        <w:rPr>
          <w:rFonts w:cstheme="minorHAnsi"/>
        </w:rPr>
        <w:t>ma Ustanove</w:t>
      </w:r>
      <w:r w:rsidR="00F91EB2" w:rsidRPr="005B07A3">
        <w:rPr>
          <w:rFonts w:cstheme="minorHAnsi"/>
        </w:rPr>
        <w:t>.</w:t>
      </w:r>
    </w:p>
    <w:p w14:paraId="0C012864" w14:textId="2849BB5A" w:rsidR="00F91EB2" w:rsidRDefault="00466F3B" w:rsidP="00427368">
      <w:pPr>
        <w:spacing w:after="0"/>
        <w:ind w:firstLine="708"/>
        <w:rPr>
          <w:rFonts w:cstheme="minorHAnsi"/>
        </w:rPr>
      </w:pPr>
      <w:r w:rsidRPr="005B07A3">
        <w:rPr>
          <w:rFonts w:cstheme="minorHAnsi"/>
        </w:rPr>
        <w:t xml:space="preserve"> </w:t>
      </w:r>
      <w:r w:rsidR="00F91EB2" w:rsidRPr="005B07A3">
        <w:rPr>
          <w:rFonts w:cstheme="minorHAnsi"/>
        </w:rPr>
        <w:t xml:space="preserve">Izmjene i dopune Financijskog plana </w:t>
      </w:r>
      <w:r w:rsidRPr="005B07A3">
        <w:rPr>
          <w:rFonts w:cstheme="minorHAnsi"/>
        </w:rPr>
        <w:t xml:space="preserve">Učeničkog doma Križevci </w:t>
      </w:r>
      <w:r w:rsidR="00771FF4">
        <w:rPr>
          <w:rFonts w:cstheme="minorHAnsi"/>
        </w:rPr>
        <w:t>broj I</w:t>
      </w:r>
      <w:r w:rsidR="00F91EB2" w:rsidRPr="005B07A3">
        <w:rPr>
          <w:rFonts w:cstheme="minorHAnsi"/>
        </w:rPr>
        <w:t xml:space="preserve"> usvojene su</w:t>
      </w:r>
      <w:r w:rsidR="00601786" w:rsidRPr="005B07A3">
        <w:rPr>
          <w:rFonts w:cstheme="minorHAnsi"/>
        </w:rPr>
        <w:t xml:space="preserve"> </w:t>
      </w:r>
      <w:r w:rsidRPr="005B07A3">
        <w:rPr>
          <w:rFonts w:cstheme="minorHAnsi"/>
        </w:rPr>
        <w:t>28.06</w:t>
      </w:r>
      <w:r w:rsidR="00601786" w:rsidRPr="005B07A3">
        <w:rPr>
          <w:rFonts w:cstheme="minorHAnsi"/>
        </w:rPr>
        <w:t>.202</w:t>
      </w:r>
      <w:r w:rsidR="008726BA">
        <w:rPr>
          <w:rFonts w:cstheme="minorHAnsi"/>
        </w:rPr>
        <w:t>2</w:t>
      </w:r>
      <w:r w:rsidR="00601786" w:rsidRPr="005B07A3">
        <w:rPr>
          <w:rFonts w:cstheme="minorHAnsi"/>
        </w:rPr>
        <w:t>.godine</w:t>
      </w:r>
      <w:r w:rsidR="00F91EB2" w:rsidRPr="005B07A3">
        <w:rPr>
          <w:rFonts w:cstheme="minorHAnsi"/>
        </w:rPr>
        <w:t xml:space="preserve"> na </w:t>
      </w:r>
      <w:r w:rsidR="006E615A">
        <w:rPr>
          <w:rFonts w:cstheme="minorHAnsi"/>
        </w:rPr>
        <w:t>11</w:t>
      </w:r>
      <w:r w:rsidR="00601786" w:rsidRPr="005B07A3">
        <w:rPr>
          <w:rFonts w:cstheme="minorHAnsi"/>
        </w:rPr>
        <w:t xml:space="preserve">. </w:t>
      </w:r>
      <w:r w:rsidR="00F91EB2" w:rsidRPr="005B07A3">
        <w:rPr>
          <w:rFonts w:cstheme="minorHAnsi"/>
        </w:rPr>
        <w:t xml:space="preserve">sjednici </w:t>
      </w:r>
      <w:r w:rsidRPr="005B07A3">
        <w:rPr>
          <w:rFonts w:cstheme="minorHAnsi"/>
        </w:rPr>
        <w:t xml:space="preserve">Domskog </w:t>
      </w:r>
      <w:r w:rsidR="00F91EB2" w:rsidRPr="005B07A3">
        <w:rPr>
          <w:rFonts w:cstheme="minorHAnsi"/>
        </w:rPr>
        <w:t xml:space="preserve"> odbora i objavljene su na </w:t>
      </w:r>
      <w:r w:rsidR="00C370C9" w:rsidRPr="005B07A3">
        <w:rPr>
          <w:rFonts w:cstheme="minorHAnsi"/>
        </w:rPr>
        <w:t>mrežnim stranicama ustanove</w:t>
      </w:r>
      <w:r w:rsidR="00F91EB2" w:rsidRPr="005B07A3">
        <w:rPr>
          <w:rFonts w:cstheme="minorHAnsi"/>
        </w:rPr>
        <w:t>.</w:t>
      </w:r>
    </w:p>
    <w:p w14:paraId="5DCD76A4" w14:textId="2FA525D7" w:rsidR="00771FF4" w:rsidRDefault="00771FF4" w:rsidP="00771FF4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 </w:t>
      </w:r>
      <w:r w:rsidRPr="005B07A3">
        <w:rPr>
          <w:rFonts w:cstheme="minorHAnsi"/>
        </w:rPr>
        <w:t xml:space="preserve">Izmjene i dopune Financijskog plana Učeničkog doma Križevci </w:t>
      </w:r>
      <w:r>
        <w:rPr>
          <w:rFonts w:cstheme="minorHAnsi"/>
        </w:rPr>
        <w:t>broj II</w:t>
      </w:r>
      <w:r w:rsidRPr="005B07A3">
        <w:rPr>
          <w:rFonts w:cstheme="minorHAnsi"/>
        </w:rPr>
        <w:t xml:space="preserve"> usvojene su </w:t>
      </w:r>
      <w:r w:rsidR="008726BA">
        <w:rPr>
          <w:rFonts w:cstheme="minorHAnsi"/>
        </w:rPr>
        <w:t>17</w:t>
      </w:r>
      <w:r w:rsidRPr="005B07A3">
        <w:rPr>
          <w:rFonts w:cstheme="minorHAnsi"/>
        </w:rPr>
        <w:t>.</w:t>
      </w:r>
      <w:r w:rsidR="008726BA">
        <w:rPr>
          <w:rFonts w:cstheme="minorHAnsi"/>
        </w:rPr>
        <w:t>11</w:t>
      </w:r>
      <w:r w:rsidRPr="005B07A3">
        <w:rPr>
          <w:rFonts w:cstheme="minorHAnsi"/>
        </w:rPr>
        <w:t>.202</w:t>
      </w:r>
      <w:r w:rsidR="008726BA">
        <w:rPr>
          <w:rFonts w:cstheme="minorHAnsi"/>
        </w:rPr>
        <w:t>2</w:t>
      </w:r>
      <w:r w:rsidRPr="005B07A3">
        <w:rPr>
          <w:rFonts w:cstheme="minorHAnsi"/>
        </w:rPr>
        <w:t>.godine na</w:t>
      </w:r>
      <w:r w:rsidR="008726BA">
        <w:rPr>
          <w:rFonts w:cstheme="minorHAnsi"/>
        </w:rPr>
        <w:t xml:space="preserve"> </w:t>
      </w:r>
      <w:r w:rsidRPr="005B07A3">
        <w:rPr>
          <w:rFonts w:cstheme="minorHAnsi"/>
        </w:rPr>
        <w:t xml:space="preserve"> </w:t>
      </w:r>
      <w:r w:rsidR="006E615A">
        <w:rPr>
          <w:rFonts w:cstheme="minorHAnsi"/>
        </w:rPr>
        <w:t xml:space="preserve">15. </w:t>
      </w:r>
      <w:r w:rsidRPr="005B07A3">
        <w:rPr>
          <w:rFonts w:cstheme="minorHAnsi"/>
        </w:rPr>
        <w:t>sjednici Domskog  odbora</w:t>
      </w:r>
      <w:r w:rsidR="008726BA">
        <w:rPr>
          <w:rFonts w:cstheme="minorHAnsi"/>
        </w:rPr>
        <w:t>, potvrđene i usvojene  28.11.2023.  na 9. Županijskoj sjednici koprivničko-križevačke županije</w:t>
      </w:r>
      <w:r w:rsidRPr="005B07A3">
        <w:rPr>
          <w:rFonts w:cstheme="minorHAnsi"/>
        </w:rPr>
        <w:t xml:space="preserve"> i objavljene su na mrežnim stranicama ustanove.</w:t>
      </w:r>
    </w:p>
    <w:p w14:paraId="06AF343C" w14:textId="5047621F" w:rsidR="005B07A3" w:rsidRDefault="00C370C9" w:rsidP="006E615A">
      <w:pPr>
        <w:spacing w:after="0"/>
        <w:ind w:firstLine="708"/>
        <w:rPr>
          <w:rFonts w:cstheme="minorHAnsi"/>
        </w:rPr>
      </w:pPr>
      <w:r w:rsidRPr="005B07A3">
        <w:rPr>
          <w:rFonts w:cstheme="minorHAnsi"/>
        </w:rPr>
        <w:t>Sastavni dio obrazloženja izvršenja financijskog plana Učeničkog doma Križevci za razdoblje od 01.01.2022. do  3</w:t>
      </w:r>
      <w:r w:rsidR="006E615A">
        <w:rPr>
          <w:rFonts w:cstheme="minorHAnsi"/>
        </w:rPr>
        <w:t>1</w:t>
      </w:r>
      <w:r w:rsidRPr="005B07A3">
        <w:rPr>
          <w:rFonts w:cstheme="minorHAnsi"/>
        </w:rPr>
        <w:t>.</w:t>
      </w:r>
      <w:r w:rsidR="006E615A">
        <w:rPr>
          <w:rFonts w:cstheme="minorHAnsi"/>
        </w:rPr>
        <w:t>12.</w:t>
      </w:r>
      <w:r w:rsidRPr="005B07A3">
        <w:rPr>
          <w:rFonts w:cstheme="minorHAnsi"/>
        </w:rPr>
        <w:t>2022. su slijedeće tablice koje se nalaze u privitku  kako slijedi:</w:t>
      </w:r>
    </w:p>
    <w:p w14:paraId="6F9DBE4A" w14:textId="77777777" w:rsidR="00427368" w:rsidRPr="005B07A3" w:rsidRDefault="00427368" w:rsidP="00427368">
      <w:pPr>
        <w:spacing w:after="0"/>
        <w:ind w:firstLine="708"/>
        <w:rPr>
          <w:rFonts w:cstheme="minorHAnsi"/>
        </w:rPr>
      </w:pPr>
    </w:p>
    <w:p w14:paraId="535D5BC1" w14:textId="700A9EF7" w:rsidR="005B07A3" w:rsidRPr="00427368" w:rsidRDefault="005B07A3" w:rsidP="00427368">
      <w:pPr>
        <w:pStyle w:val="Odlomakpopisa"/>
        <w:rPr>
          <w:rFonts w:cstheme="minorHAnsi"/>
          <w:b/>
          <w:bCs/>
        </w:rPr>
      </w:pPr>
      <w:r>
        <w:rPr>
          <w:rFonts w:cstheme="minorHAnsi"/>
          <w:b/>
          <w:bCs/>
        </w:rPr>
        <w:t>OPĆI DIO – sastoji se od:</w:t>
      </w:r>
    </w:p>
    <w:p w14:paraId="3F95D002" w14:textId="77777777" w:rsidR="005B07A3" w:rsidRPr="00427368" w:rsidRDefault="005B07A3" w:rsidP="005B07A3">
      <w:pPr>
        <w:pStyle w:val="Odlomakpopisa"/>
        <w:numPr>
          <w:ilvl w:val="0"/>
          <w:numId w:val="4"/>
        </w:numPr>
        <w:spacing w:line="256" w:lineRule="auto"/>
        <w:rPr>
          <w:rFonts w:cstheme="minorHAnsi"/>
          <w:b/>
          <w:bCs/>
          <w:u w:val="single"/>
        </w:rPr>
      </w:pPr>
      <w:r w:rsidRPr="00427368">
        <w:rPr>
          <w:rFonts w:cstheme="minorHAnsi"/>
          <w:b/>
          <w:bCs/>
          <w:u w:val="single"/>
        </w:rPr>
        <w:t>Račun prihoda i rashoda</w:t>
      </w:r>
    </w:p>
    <w:p w14:paraId="05F2E58A" w14:textId="1ACC52B1" w:rsidR="006E615A" w:rsidRDefault="005B07A3" w:rsidP="006E615A">
      <w:pPr>
        <w:ind w:firstLine="284"/>
        <w:rPr>
          <w:rFonts w:cstheme="minorHAnsi"/>
        </w:rPr>
      </w:pPr>
      <w:r w:rsidRPr="005B07A3">
        <w:rPr>
          <w:rFonts w:cstheme="minorHAnsi"/>
        </w:rPr>
        <w:t xml:space="preserve">Sastoji se </w:t>
      </w:r>
      <w:r w:rsidRPr="00427368">
        <w:rPr>
          <w:rFonts w:cstheme="minorHAnsi"/>
        </w:rPr>
        <w:t>od prihoda i rashoda iskazanih prema izvorima financiranja i ekonomskoj klasifikaciji te rashoda iskazanih prema funkcijskoj klasifikaciji</w:t>
      </w:r>
      <w:r w:rsidR="00427368">
        <w:rPr>
          <w:rFonts w:cstheme="minorHAnsi"/>
        </w:rPr>
        <w:t>.</w:t>
      </w:r>
      <w:r w:rsidR="006E615A">
        <w:rPr>
          <w:rFonts w:cstheme="minorHAnsi"/>
        </w:rPr>
        <w:t xml:space="preserve"> Naveden</w:t>
      </w:r>
      <w:r w:rsidR="00707482">
        <w:rPr>
          <w:rFonts w:cstheme="minorHAnsi"/>
        </w:rPr>
        <w:t>a</w:t>
      </w:r>
      <w:r w:rsidR="006E615A">
        <w:rPr>
          <w:rFonts w:cstheme="minorHAnsi"/>
        </w:rPr>
        <w:t xml:space="preserve"> izvješća po računima nalaze se u privitku u slijedećim Tablicama</w:t>
      </w:r>
      <w:r w:rsidR="00DB0B3A">
        <w:rPr>
          <w:rFonts w:cstheme="minorHAnsi"/>
        </w:rPr>
        <w:t xml:space="preserve">:                                                                                                                                                    </w:t>
      </w:r>
    </w:p>
    <w:p w14:paraId="36CF1E9D" w14:textId="4C409D3A" w:rsidR="006E615A" w:rsidRDefault="006E615A" w:rsidP="006E615A">
      <w:pPr>
        <w:pStyle w:val="Odlomakpopisa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1</w:t>
      </w:r>
      <w:r w:rsidR="00DB0B3A">
        <w:rPr>
          <w:rFonts w:cstheme="minorHAnsi"/>
        </w:rPr>
        <w:t>.</w:t>
      </w:r>
      <w:r>
        <w:rPr>
          <w:rFonts w:cstheme="minorHAnsi"/>
        </w:rPr>
        <w:t xml:space="preserve">  OPĆI DIO – Godišnji izvještaj o izvršenju </w:t>
      </w:r>
      <w:r w:rsidR="00DB0B3A">
        <w:rPr>
          <w:rFonts w:cstheme="minorHAnsi"/>
        </w:rPr>
        <w:t>financijskog plana za 2022. godinu.</w:t>
      </w:r>
    </w:p>
    <w:p w14:paraId="49ABFC76" w14:textId="69B95B0A" w:rsidR="00DB0B3A" w:rsidRPr="00DB0B3A" w:rsidRDefault="00DB0B3A" w:rsidP="00DB0B3A">
      <w:pPr>
        <w:pStyle w:val="Odlomakpopisa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Tablica 2. OPĆI DIO – Prihodi i rashodi prema ekonomskoj klasifikaciji </w:t>
      </w:r>
      <w:r w:rsidRPr="00DB0B3A">
        <w:rPr>
          <w:rFonts w:cstheme="minorHAnsi"/>
        </w:rPr>
        <w:t xml:space="preserve"> </w:t>
      </w:r>
      <w:r>
        <w:rPr>
          <w:rFonts w:cstheme="minorHAnsi"/>
        </w:rPr>
        <w:t xml:space="preserve">za </w:t>
      </w:r>
      <w:r w:rsidRPr="00DB0B3A">
        <w:rPr>
          <w:rFonts w:cstheme="minorHAnsi"/>
        </w:rPr>
        <w:t>razdoblje od 1.1.2022.  do 31.12.2022.</w:t>
      </w:r>
    </w:p>
    <w:p w14:paraId="44D381C7" w14:textId="01AF7836" w:rsidR="00DB0B3A" w:rsidRDefault="00DB0B3A" w:rsidP="006E615A">
      <w:pPr>
        <w:pStyle w:val="Odlomakpopisa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3. OPĆI DIO – Prihodi i rashodi prema izvorima financiranja za</w:t>
      </w:r>
    </w:p>
    <w:p w14:paraId="43A354DB" w14:textId="290A76AB" w:rsidR="00DB0B3A" w:rsidRDefault="00DB0B3A" w:rsidP="00DB0B3A">
      <w:pPr>
        <w:pStyle w:val="Odlomakpopisa"/>
        <w:ind w:left="2880"/>
        <w:rPr>
          <w:rFonts w:cstheme="minorHAnsi"/>
        </w:rPr>
      </w:pPr>
      <w:r>
        <w:rPr>
          <w:rFonts w:cstheme="minorHAnsi"/>
        </w:rPr>
        <w:t>razdoblje od 1.1.2022.  do 31.12.2022.</w:t>
      </w:r>
    </w:p>
    <w:p w14:paraId="16166857" w14:textId="77777777" w:rsidR="00DB0B3A" w:rsidRDefault="00DB0B3A" w:rsidP="00DB0B3A">
      <w:pPr>
        <w:pStyle w:val="Odlomakpopisa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4. OPĆI DIO – Rashodi prema funkcijskoj klasifikaciji  za</w:t>
      </w:r>
    </w:p>
    <w:p w14:paraId="6521BE1E" w14:textId="6C87313F" w:rsidR="00DB0B3A" w:rsidRPr="00DB0B3A" w:rsidRDefault="00DB0B3A" w:rsidP="00DB0B3A">
      <w:pPr>
        <w:pStyle w:val="Odlomakpopisa"/>
        <w:ind w:left="2880"/>
        <w:rPr>
          <w:rFonts w:cstheme="minorHAnsi"/>
        </w:rPr>
      </w:pPr>
      <w:r>
        <w:rPr>
          <w:rFonts w:cstheme="minorHAnsi"/>
        </w:rPr>
        <w:t>razdoblje od 1.1.2022.  do 31.12.2022.</w:t>
      </w:r>
    </w:p>
    <w:p w14:paraId="3DE8570F" w14:textId="54A8115C" w:rsidR="005B07A3" w:rsidRPr="00427368" w:rsidRDefault="00427368" w:rsidP="00427368">
      <w:pPr>
        <w:pStyle w:val="Odlomakpopisa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 </w:t>
      </w:r>
      <w:r w:rsidR="005B07A3" w:rsidRPr="00427368">
        <w:rPr>
          <w:rFonts w:cstheme="minorHAnsi"/>
          <w:b/>
          <w:bCs/>
          <w:u w:val="single"/>
        </w:rPr>
        <w:t>Račun financiranja</w:t>
      </w:r>
    </w:p>
    <w:p w14:paraId="6AFBA485" w14:textId="7D8AB320" w:rsidR="00427368" w:rsidRPr="005B07A3" w:rsidRDefault="005B07A3" w:rsidP="00427368">
      <w:pPr>
        <w:spacing w:after="0"/>
        <w:ind w:firstLine="284"/>
        <w:rPr>
          <w:rFonts w:cstheme="minorHAnsi"/>
        </w:rPr>
      </w:pPr>
      <w:r w:rsidRPr="005B07A3">
        <w:rPr>
          <w:rFonts w:cstheme="minorHAnsi"/>
        </w:rPr>
        <w:t>Iskazuju se primici od financijske imovine i zaduživanja te izdaci za financijsku imovinu i otplate instrumenata zaduživanja prema izvorima financiranja i ekonomskoj klasifikaciji</w:t>
      </w:r>
      <w:r w:rsidR="00427368">
        <w:rPr>
          <w:rFonts w:cstheme="minorHAnsi"/>
        </w:rPr>
        <w:t>.  Učenički dom nije ostvario pr</w:t>
      </w:r>
      <w:r w:rsidR="00427368" w:rsidRPr="005B07A3">
        <w:rPr>
          <w:rFonts w:cstheme="minorHAnsi"/>
        </w:rPr>
        <w:t>imitke i izdatke od financijske imovine i zaduživanja u 2022.godini.</w:t>
      </w:r>
    </w:p>
    <w:p w14:paraId="39FFD687" w14:textId="77777777" w:rsidR="00427368" w:rsidRDefault="00427368" w:rsidP="005B07A3">
      <w:pPr>
        <w:rPr>
          <w:rFonts w:cstheme="minorHAnsi"/>
        </w:rPr>
      </w:pPr>
    </w:p>
    <w:p w14:paraId="7931DA14" w14:textId="12F41CC1" w:rsidR="005B07A3" w:rsidRPr="005B07A3" w:rsidRDefault="00427368" w:rsidP="005B07A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</w:t>
      </w:r>
      <w:r w:rsidR="005B07A3" w:rsidRPr="00427368">
        <w:rPr>
          <w:rFonts w:cstheme="minorHAnsi"/>
          <w:b/>
          <w:bCs/>
        </w:rPr>
        <w:t>POSEBNI DIO</w:t>
      </w:r>
    </w:p>
    <w:p w14:paraId="2E1DFE37" w14:textId="2A647021" w:rsidR="00F91EB2" w:rsidRPr="005B07A3" w:rsidRDefault="005B07A3" w:rsidP="00427368">
      <w:pPr>
        <w:ind w:firstLine="708"/>
        <w:rPr>
          <w:rFonts w:cstheme="minorHAnsi"/>
        </w:rPr>
      </w:pPr>
      <w:r w:rsidRPr="005B07A3">
        <w:rPr>
          <w:rFonts w:cstheme="minorHAnsi"/>
        </w:rPr>
        <w:t>Sadrži izvršenje rashoda i izdataka iskazanih po izvorima financiranja i ekonomskoj klasifikaciji, raspoređenih u programe koji se sastoje od aktivnosti i projekata</w:t>
      </w:r>
      <w:r w:rsidR="001E2F01">
        <w:rPr>
          <w:rFonts w:cstheme="minorHAnsi"/>
        </w:rPr>
        <w:t xml:space="preserve"> -Tablica broj 5;</w:t>
      </w:r>
    </w:p>
    <w:p w14:paraId="11D04288" w14:textId="6DC892D5" w:rsidR="001E2F01" w:rsidRDefault="001E2F01" w:rsidP="00427368">
      <w:pPr>
        <w:pStyle w:val="Odlomakpopisa"/>
        <w:spacing w:after="0"/>
        <w:rPr>
          <w:rFonts w:cstheme="minorHAnsi"/>
          <w:u w:val="single"/>
        </w:rPr>
      </w:pPr>
    </w:p>
    <w:p w14:paraId="42B5DB6E" w14:textId="77777777" w:rsidR="00B17059" w:rsidRDefault="00B17059" w:rsidP="00427368">
      <w:pPr>
        <w:pStyle w:val="Odlomakpopisa"/>
        <w:spacing w:after="0"/>
        <w:rPr>
          <w:rFonts w:cstheme="minorHAnsi"/>
          <w:u w:val="single"/>
        </w:rPr>
      </w:pPr>
    </w:p>
    <w:p w14:paraId="5A156986" w14:textId="5E7D0D7A" w:rsidR="001E2F01" w:rsidRDefault="001E2F01" w:rsidP="001E2F01">
      <w:pPr>
        <w:pStyle w:val="Odlomakpopisa"/>
        <w:spacing w:after="0"/>
        <w:jc w:val="center"/>
        <w:rPr>
          <w:rFonts w:cstheme="minorHAnsi"/>
          <w:b/>
          <w:bCs/>
        </w:rPr>
      </w:pPr>
      <w:r w:rsidRPr="001E2F01">
        <w:rPr>
          <w:rFonts w:cstheme="minorHAnsi"/>
          <w:b/>
          <w:bCs/>
        </w:rPr>
        <w:t>OBRAZLOŽENJE  IZVRŠENJ</w:t>
      </w:r>
      <w:r w:rsidR="00707482">
        <w:rPr>
          <w:rFonts w:cstheme="minorHAnsi"/>
          <w:b/>
          <w:bCs/>
        </w:rPr>
        <w:t>A</w:t>
      </w:r>
      <w:r w:rsidRPr="001E2F01">
        <w:rPr>
          <w:rFonts w:cstheme="minorHAnsi"/>
          <w:b/>
          <w:bCs/>
        </w:rPr>
        <w:t xml:space="preserve"> FINANCIJSKOG PLANA </w:t>
      </w:r>
      <w:r>
        <w:rPr>
          <w:rFonts w:cstheme="minorHAnsi"/>
          <w:b/>
          <w:bCs/>
        </w:rPr>
        <w:t xml:space="preserve"> UČENIČKOG DOMA KRIŽEVCI</w:t>
      </w:r>
    </w:p>
    <w:p w14:paraId="7E7AF24F" w14:textId="55AFF416" w:rsidR="00707482" w:rsidRDefault="00707482" w:rsidP="001E2F01">
      <w:pPr>
        <w:pStyle w:val="Odlomakpopisa"/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 2022. GODINU</w:t>
      </w:r>
    </w:p>
    <w:p w14:paraId="5A33C3C3" w14:textId="77777777" w:rsidR="00B17059" w:rsidRPr="001E2F01" w:rsidRDefault="00B17059" w:rsidP="001E2F01">
      <w:pPr>
        <w:pStyle w:val="Odlomakpopisa"/>
        <w:spacing w:after="0"/>
        <w:jc w:val="center"/>
        <w:rPr>
          <w:rFonts w:cstheme="minorHAnsi"/>
          <w:b/>
          <w:bCs/>
        </w:rPr>
      </w:pPr>
    </w:p>
    <w:p w14:paraId="6CDF6F27" w14:textId="45523B83" w:rsidR="00F91EB2" w:rsidRPr="00895A9B" w:rsidRDefault="00427368" w:rsidP="00427368">
      <w:pPr>
        <w:pStyle w:val="Odlomakpopisa"/>
        <w:spacing w:after="0"/>
        <w:rPr>
          <w:rFonts w:cstheme="minorHAnsi"/>
          <w:b/>
          <w:bCs/>
          <w:u w:val="single"/>
        </w:rPr>
      </w:pPr>
      <w:r w:rsidRPr="00895A9B">
        <w:rPr>
          <w:rFonts w:cstheme="minorHAnsi"/>
          <w:b/>
          <w:bCs/>
          <w:u w:val="single"/>
        </w:rPr>
        <w:t>1.</w:t>
      </w:r>
      <w:r w:rsidR="00F91EB2" w:rsidRPr="00895A9B">
        <w:rPr>
          <w:rFonts w:cstheme="minorHAnsi"/>
          <w:b/>
          <w:bCs/>
          <w:u w:val="single"/>
        </w:rPr>
        <w:t>P</w:t>
      </w:r>
      <w:r w:rsidR="00895A9B" w:rsidRPr="00895A9B">
        <w:rPr>
          <w:rFonts w:cstheme="minorHAnsi"/>
          <w:b/>
          <w:bCs/>
          <w:u w:val="single"/>
        </w:rPr>
        <w:t>RIHODI</w:t>
      </w:r>
    </w:p>
    <w:p w14:paraId="05F359A2" w14:textId="25DCAF4A" w:rsidR="00F91EB2" w:rsidRPr="005B07A3" w:rsidRDefault="00F91EB2" w:rsidP="00F91EB2">
      <w:pPr>
        <w:spacing w:after="0"/>
        <w:rPr>
          <w:rFonts w:cstheme="minorHAnsi"/>
        </w:rPr>
      </w:pPr>
    </w:p>
    <w:p w14:paraId="06BF3110" w14:textId="2A2839A5" w:rsidR="00853D6B" w:rsidRDefault="00587D49" w:rsidP="00F91EB2">
      <w:pPr>
        <w:spacing w:after="0"/>
        <w:rPr>
          <w:rFonts w:cstheme="minorHAnsi"/>
        </w:rPr>
      </w:pPr>
      <w:r w:rsidRPr="005B07A3">
        <w:rPr>
          <w:rFonts w:cstheme="minorHAnsi"/>
        </w:rPr>
        <w:t>P</w:t>
      </w:r>
      <w:r w:rsidR="00F91EB2" w:rsidRPr="005B07A3">
        <w:rPr>
          <w:rFonts w:cstheme="minorHAnsi"/>
        </w:rPr>
        <w:t xml:space="preserve">rihodi </w:t>
      </w:r>
      <w:r w:rsidRPr="005B07A3">
        <w:rPr>
          <w:rFonts w:cstheme="minorHAnsi"/>
        </w:rPr>
        <w:t xml:space="preserve"> s </w:t>
      </w:r>
      <w:r w:rsidR="00B62C4D">
        <w:rPr>
          <w:rFonts w:cstheme="minorHAnsi"/>
        </w:rPr>
        <w:t xml:space="preserve"> </w:t>
      </w:r>
      <w:r w:rsidRPr="005B07A3">
        <w:rPr>
          <w:rFonts w:cstheme="minorHAnsi"/>
        </w:rPr>
        <w:t>3</w:t>
      </w:r>
      <w:r w:rsidR="00853D6B">
        <w:rPr>
          <w:rFonts w:cstheme="minorHAnsi"/>
        </w:rPr>
        <w:t>1</w:t>
      </w:r>
      <w:r w:rsidRPr="005B07A3">
        <w:rPr>
          <w:rFonts w:cstheme="minorHAnsi"/>
        </w:rPr>
        <w:t>.</w:t>
      </w:r>
      <w:r w:rsidR="00853D6B">
        <w:rPr>
          <w:rFonts w:cstheme="minorHAnsi"/>
        </w:rPr>
        <w:t>12</w:t>
      </w:r>
      <w:r w:rsidRPr="005B07A3">
        <w:rPr>
          <w:rFonts w:cstheme="minorHAnsi"/>
        </w:rPr>
        <w:t>.2022.</w:t>
      </w:r>
      <w:r w:rsidR="00F91EB2" w:rsidRPr="005B07A3">
        <w:rPr>
          <w:rFonts w:cstheme="minorHAnsi"/>
        </w:rPr>
        <w:t xml:space="preserve">godinu u Financijskom planu planirani su u iznosu od </w:t>
      </w:r>
      <w:r w:rsidRPr="005B07A3">
        <w:rPr>
          <w:rFonts w:cstheme="minorHAnsi"/>
        </w:rPr>
        <w:t>4.</w:t>
      </w:r>
      <w:r w:rsidR="00853D6B">
        <w:rPr>
          <w:rFonts w:cstheme="minorHAnsi"/>
        </w:rPr>
        <w:t>241.970</w:t>
      </w:r>
      <w:r w:rsidRPr="005B07A3">
        <w:rPr>
          <w:rFonts w:cstheme="minorHAnsi"/>
        </w:rPr>
        <w:t>,00</w:t>
      </w:r>
      <w:r w:rsidR="00F91EB2" w:rsidRPr="005B07A3">
        <w:rPr>
          <w:rFonts w:cstheme="minorHAnsi"/>
        </w:rPr>
        <w:t xml:space="preserve"> kn, </w:t>
      </w:r>
      <w:r w:rsidR="001F459C" w:rsidRPr="005B07A3">
        <w:rPr>
          <w:rFonts w:cstheme="minorHAnsi"/>
        </w:rPr>
        <w:t xml:space="preserve">a ostvareni u iznosu </w:t>
      </w:r>
      <w:r w:rsidR="00853D6B">
        <w:rPr>
          <w:rFonts w:cstheme="minorHAnsi"/>
        </w:rPr>
        <w:t>4.280,590,67</w:t>
      </w:r>
      <w:r w:rsidRPr="005B07A3">
        <w:rPr>
          <w:rFonts w:cstheme="minorHAnsi"/>
        </w:rPr>
        <w:t xml:space="preserve">  k</w:t>
      </w:r>
      <w:r w:rsidR="001F459C" w:rsidRPr="005B07A3">
        <w:rPr>
          <w:rFonts w:cstheme="minorHAnsi"/>
        </w:rPr>
        <w:t xml:space="preserve">n što je ostvarenje od </w:t>
      </w:r>
      <w:r w:rsidR="00853D6B">
        <w:rPr>
          <w:rFonts w:cstheme="minorHAnsi"/>
        </w:rPr>
        <w:t>100,91</w:t>
      </w:r>
      <w:r w:rsidR="001F459C" w:rsidRPr="005B07A3">
        <w:rPr>
          <w:rFonts w:cstheme="minorHAnsi"/>
        </w:rPr>
        <w:t>%</w:t>
      </w:r>
      <w:r w:rsidR="00853D6B">
        <w:rPr>
          <w:rFonts w:cstheme="minorHAnsi"/>
        </w:rPr>
        <w:t>, što je u skladu sa planiranim sredstvima jer je prijenos viška iz 2021. godine iznosio je  222.118,7</w:t>
      </w:r>
      <w:r w:rsidR="00542832">
        <w:rPr>
          <w:rFonts w:cstheme="minorHAnsi"/>
        </w:rPr>
        <w:t>8</w:t>
      </w:r>
      <w:r w:rsidR="00853D6B">
        <w:rPr>
          <w:rFonts w:cstheme="minorHAnsi"/>
        </w:rPr>
        <w:t xml:space="preserve"> kn.  Izvorima financiranja ostvarenja su izvršena kako slijedi :</w:t>
      </w:r>
    </w:p>
    <w:p w14:paraId="2823F190" w14:textId="54A7C231" w:rsidR="00853D6B" w:rsidRDefault="00853D6B" w:rsidP="00F91EB2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 w:rsidR="0089241A" w:rsidRPr="0089241A"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3.1  661 Prihodi od prodaje proizvoda i pruženih usluga</w:t>
      </w:r>
      <w:r>
        <w:rPr>
          <w:rFonts w:cstheme="minorHAnsi"/>
        </w:rPr>
        <w:t xml:space="preserve"> odnosi se na prodaju starog papira: planirano 2.900,00 kn – ostvareno 3.418,00 kn ili povećanje za  117,86%;</w:t>
      </w:r>
    </w:p>
    <w:p w14:paraId="4E7E47C6" w14:textId="0BDB361D" w:rsidR="00853D6B" w:rsidRDefault="00853D6B" w:rsidP="00F91EB2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 w:rsidR="0089241A" w:rsidRPr="0089241A"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4.5  652 Prihodi po posebnim propisima</w:t>
      </w:r>
      <w:r>
        <w:rPr>
          <w:rFonts w:cstheme="minorHAnsi"/>
        </w:rPr>
        <w:t xml:space="preserve"> – plaćanje </w:t>
      </w:r>
      <w:proofErr w:type="spellStart"/>
      <w:r>
        <w:rPr>
          <w:rFonts w:cstheme="minorHAnsi"/>
        </w:rPr>
        <w:t>opskrbnine</w:t>
      </w:r>
      <w:proofErr w:type="spellEnd"/>
      <w:r>
        <w:rPr>
          <w:rFonts w:cstheme="minorHAnsi"/>
        </w:rPr>
        <w:t xml:space="preserve"> od roditelja/ st</w:t>
      </w:r>
      <w:r w:rsidR="0008588B">
        <w:rPr>
          <w:rFonts w:cstheme="minorHAnsi"/>
        </w:rPr>
        <w:t>arate</w:t>
      </w:r>
      <w:r>
        <w:rPr>
          <w:rFonts w:cstheme="minorHAnsi"/>
        </w:rPr>
        <w:t xml:space="preserve">lja planirano 721.300,00 kn uplaćeno 695.286,00 kn ili izvršenje  96,39 %; Nenaplaćeni iznosi odnose se uglavnom na </w:t>
      </w:r>
      <w:r w:rsidR="00253026">
        <w:rPr>
          <w:rFonts w:cstheme="minorHAnsi"/>
        </w:rPr>
        <w:t xml:space="preserve">neplaćenu </w:t>
      </w:r>
      <w:proofErr w:type="spellStart"/>
      <w:r w:rsidR="00253026">
        <w:rPr>
          <w:rFonts w:cstheme="minorHAnsi"/>
        </w:rPr>
        <w:t>opskrbninu</w:t>
      </w:r>
      <w:proofErr w:type="spellEnd"/>
      <w:r w:rsidR="00253026">
        <w:rPr>
          <w:rFonts w:cstheme="minorHAnsi"/>
        </w:rPr>
        <w:t xml:space="preserve"> za 12-2022. a koja je uplaćena početkom 2023. godine, obveze MZOS za plaćanje </w:t>
      </w:r>
      <w:proofErr w:type="spellStart"/>
      <w:r w:rsidR="00253026">
        <w:rPr>
          <w:rFonts w:cstheme="minorHAnsi"/>
        </w:rPr>
        <w:t>opskrbnine</w:t>
      </w:r>
      <w:proofErr w:type="spellEnd"/>
      <w:r w:rsidR="00253026">
        <w:rPr>
          <w:rFonts w:cstheme="minorHAnsi"/>
        </w:rPr>
        <w:t xml:space="preserve"> stradalnika potresa sa područja Banovine </w:t>
      </w:r>
      <w:r w:rsidR="0089241A">
        <w:rPr>
          <w:rFonts w:cstheme="minorHAnsi"/>
        </w:rPr>
        <w:t>4.410,00</w:t>
      </w:r>
      <w:r w:rsidR="00443A09">
        <w:rPr>
          <w:rFonts w:cstheme="minorHAnsi"/>
        </w:rPr>
        <w:t xml:space="preserve"> kn </w:t>
      </w:r>
      <w:r w:rsidR="0089241A">
        <w:rPr>
          <w:rFonts w:cstheme="minorHAnsi"/>
        </w:rPr>
        <w:t xml:space="preserve"> za koje još nemamo uplatu</w:t>
      </w:r>
      <w:r w:rsidR="00253026">
        <w:rPr>
          <w:rFonts w:cstheme="minorHAnsi"/>
        </w:rPr>
        <w:t xml:space="preserve"> i  za naknadu smještaja učenika smještenog iz Ukrajine koje je ministarstvo uplatilo </w:t>
      </w:r>
      <w:r w:rsidR="0089241A">
        <w:rPr>
          <w:rFonts w:cstheme="minorHAnsi"/>
        </w:rPr>
        <w:t>20.02.2023.</w:t>
      </w:r>
    </w:p>
    <w:p w14:paraId="3E7839D3" w14:textId="7F0BF330" w:rsidR="0089241A" w:rsidRDefault="0089241A" w:rsidP="00F91EB2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5.3  636  Pomoći proračunskim korisnicima iz proračuna koji im nije nadležan</w:t>
      </w:r>
      <w:r>
        <w:rPr>
          <w:rFonts w:cstheme="minorHAnsi"/>
        </w:rPr>
        <w:t xml:space="preserve"> – odnosi se na uplate Ministarstva obrazovanja za plaće i prava iz kolektivnog ugovora:</w:t>
      </w:r>
      <w:r w:rsidR="00A94611">
        <w:rPr>
          <w:rFonts w:cstheme="minorHAnsi"/>
        </w:rPr>
        <w:t xml:space="preserve"> </w:t>
      </w:r>
      <w:r>
        <w:rPr>
          <w:rFonts w:cstheme="minorHAnsi"/>
        </w:rPr>
        <w:t>planirano 2.770.500,00 kn  ostvareno 2.818.100,61 kn ili ostvarenje 101,72 %;</w:t>
      </w:r>
    </w:p>
    <w:p w14:paraId="1E27A439" w14:textId="6469E823" w:rsidR="0089241A" w:rsidRDefault="0089241A" w:rsidP="00F91EB2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- 5.4  671   Pomoći iz nadležnog proračuna za financiranje redovne dj</w:t>
      </w:r>
      <w:r>
        <w:rPr>
          <w:rFonts w:cstheme="minorHAnsi"/>
          <w:b/>
          <w:bCs/>
        </w:rPr>
        <w:t>e</w:t>
      </w:r>
      <w:r w:rsidRPr="0089241A">
        <w:rPr>
          <w:rFonts w:cstheme="minorHAnsi"/>
          <w:b/>
          <w:bCs/>
        </w:rPr>
        <w:t>l</w:t>
      </w:r>
      <w:r>
        <w:rPr>
          <w:rFonts w:cstheme="minorHAnsi"/>
          <w:b/>
          <w:bCs/>
        </w:rPr>
        <w:t>a</w:t>
      </w:r>
      <w:r w:rsidRPr="0089241A">
        <w:rPr>
          <w:rFonts w:cstheme="minorHAnsi"/>
          <w:b/>
          <w:bCs/>
        </w:rPr>
        <w:t>tnosti proračunskih korisnika</w:t>
      </w:r>
      <w:r>
        <w:rPr>
          <w:rFonts w:cstheme="minorHAnsi"/>
        </w:rPr>
        <w:t xml:space="preserve">: planirano 741.170,00 kn  ostvareno 758.531,73 kn ili ostvarenje u 102,34 %. Povećanje se odnosi na plaćanje računa iz 2021. godine početkom 2022. godine, dok je izvršenje rashoda </w:t>
      </w:r>
      <w:r w:rsidR="00895A9B">
        <w:rPr>
          <w:rFonts w:cstheme="minorHAnsi"/>
        </w:rPr>
        <w:t>99,88</w:t>
      </w:r>
      <w:r>
        <w:rPr>
          <w:rFonts w:cstheme="minorHAnsi"/>
        </w:rPr>
        <w:t>%.</w:t>
      </w:r>
    </w:p>
    <w:p w14:paraId="0DBB18F4" w14:textId="10A690D8" w:rsidR="0008588B" w:rsidRDefault="0089241A" w:rsidP="00F91EB2">
      <w:pPr>
        <w:spacing w:after="0"/>
        <w:rPr>
          <w:rFonts w:cstheme="minorHAnsi"/>
        </w:rPr>
      </w:pPr>
      <w:bookmarkStart w:id="0" w:name="_Hlk128046318"/>
      <w:r w:rsidRPr="0089241A">
        <w:rPr>
          <w:rFonts w:cstheme="minorHAnsi"/>
          <w:b/>
          <w:bCs/>
        </w:rPr>
        <w:t>- 5.6  639   Pomoći iz inozemstva i od subjekata općeg proračuna</w:t>
      </w:r>
      <w:r>
        <w:rPr>
          <w:rFonts w:cstheme="minorHAnsi"/>
          <w:b/>
          <w:bCs/>
        </w:rPr>
        <w:t xml:space="preserve"> – </w:t>
      </w:r>
      <w:r w:rsidRPr="0008588B">
        <w:rPr>
          <w:rFonts w:cstheme="minorHAnsi"/>
        </w:rPr>
        <w:t xml:space="preserve">odnosi se na provedu </w:t>
      </w:r>
      <w:r w:rsidR="0008588B">
        <w:rPr>
          <w:rFonts w:cstheme="minorHAnsi"/>
        </w:rPr>
        <w:t xml:space="preserve">EU </w:t>
      </w:r>
      <w:r w:rsidRPr="0008588B">
        <w:rPr>
          <w:rFonts w:cstheme="minorHAnsi"/>
        </w:rPr>
        <w:t xml:space="preserve"> </w:t>
      </w:r>
      <w:r w:rsidR="0008588B" w:rsidRPr="0008588B">
        <w:rPr>
          <w:rFonts w:cstheme="minorHAnsi"/>
        </w:rPr>
        <w:t>Sheme voća</w:t>
      </w:r>
      <w:r w:rsidR="0008588B">
        <w:rPr>
          <w:rFonts w:cstheme="minorHAnsi"/>
        </w:rPr>
        <w:t xml:space="preserve"> po srednjoškolskim ustanovama planirano 5.000,00 kn a ostvareno  5.253,17</w:t>
      </w:r>
      <w:r w:rsidR="00443A09">
        <w:rPr>
          <w:rFonts w:cstheme="minorHAnsi"/>
        </w:rPr>
        <w:t xml:space="preserve"> kn </w:t>
      </w:r>
      <w:r w:rsidR="0008588B">
        <w:rPr>
          <w:rFonts w:cstheme="minorHAnsi"/>
        </w:rPr>
        <w:t xml:space="preserve">  odnosno</w:t>
      </w:r>
    </w:p>
    <w:p w14:paraId="2FAED511" w14:textId="5DB8FC0A" w:rsidR="0089241A" w:rsidRDefault="0008588B" w:rsidP="00F91EB2">
      <w:pPr>
        <w:spacing w:after="0"/>
        <w:rPr>
          <w:rFonts w:cstheme="minorHAnsi"/>
        </w:rPr>
      </w:pPr>
      <w:r>
        <w:rPr>
          <w:rFonts w:cstheme="minorHAnsi"/>
        </w:rPr>
        <w:t xml:space="preserve"> 105,06 %;</w:t>
      </w:r>
    </w:p>
    <w:p w14:paraId="1CA9FCB4" w14:textId="332F825C" w:rsidR="0008588B" w:rsidRPr="0008588B" w:rsidRDefault="0008588B" w:rsidP="0008588B">
      <w:pPr>
        <w:spacing w:after="0"/>
        <w:rPr>
          <w:rFonts w:cstheme="minorHAnsi"/>
        </w:rPr>
      </w:pPr>
      <w:bookmarkStart w:id="1" w:name="_Hlk128041435"/>
      <w:bookmarkEnd w:id="0"/>
      <w:r>
        <w:rPr>
          <w:rFonts w:cstheme="minorHAnsi"/>
          <w:b/>
          <w:bCs/>
        </w:rPr>
        <w:t>-</w:t>
      </w:r>
      <w:r w:rsidRPr="0008588B">
        <w:rPr>
          <w:rFonts w:cstheme="minorHAnsi"/>
          <w:b/>
          <w:bCs/>
        </w:rPr>
        <w:t xml:space="preserve">7.3   652 Prihodi od naknade  šteta s osnova osiguranja </w:t>
      </w:r>
      <w:r>
        <w:rPr>
          <w:rFonts w:cstheme="minorHAnsi"/>
          <w:b/>
          <w:bCs/>
        </w:rPr>
        <w:t>–</w:t>
      </w:r>
      <w:r w:rsidRPr="0008588B">
        <w:rPr>
          <w:rFonts w:cstheme="minorHAnsi"/>
          <w:b/>
          <w:bCs/>
        </w:rPr>
        <w:t xml:space="preserve"> P</w:t>
      </w:r>
      <w:r>
        <w:rPr>
          <w:rFonts w:cstheme="minorHAnsi"/>
          <w:b/>
          <w:bCs/>
        </w:rPr>
        <w:t>roračunskih korisnika-</w:t>
      </w:r>
      <w:r w:rsidRPr="0008588B">
        <w:rPr>
          <w:rFonts w:cstheme="minorHAnsi"/>
        </w:rPr>
        <w:t xml:space="preserve"> planirano 1.000</w:t>
      </w:r>
      <w:r>
        <w:rPr>
          <w:rFonts w:cstheme="minorHAnsi"/>
        </w:rPr>
        <w:t>,00</w:t>
      </w:r>
      <w:r w:rsidR="00443A09">
        <w:rPr>
          <w:rFonts w:cstheme="minorHAnsi"/>
        </w:rPr>
        <w:t xml:space="preserve"> kn</w:t>
      </w:r>
      <w:r>
        <w:rPr>
          <w:rFonts w:cstheme="minorHAnsi"/>
        </w:rPr>
        <w:t xml:space="preserve"> bez ostvarenja naknada jer nije bio kvarova koje bi se kvalificirale kao </w:t>
      </w:r>
      <w:r w:rsidR="00895A9B">
        <w:rPr>
          <w:rFonts w:cstheme="minorHAnsi"/>
        </w:rPr>
        <w:t>ugovorne štete.</w:t>
      </w:r>
    </w:p>
    <w:bookmarkEnd w:id="1"/>
    <w:p w14:paraId="01E20FC6" w14:textId="66A1827A" w:rsidR="00853D6B" w:rsidRDefault="00853D6B" w:rsidP="00F91EB2">
      <w:pPr>
        <w:spacing w:after="0"/>
        <w:rPr>
          <w:rFonts w:cstheme="minorHAnsi"/>
        </w:rPr>
      </w:pPr>
      <w:r>
        <w:rPr>
          <w:rFonts w:cstheme="minorHAnsi"/>
        </w:rPr>
        <w:t xml:space="preserve">   </w:t>
      </w:r>
    </w:p>
    <w:p w14:paraId="70FC27CC" w14:textId="7DCE40DB" w:rsidR="00853D6B" w:rsidRPr="005B07A3" w:rsidRDefault="00853D6B" w:rsidP="00F91EB2">
      <w:pPr>
        <w:spacing w:after="0"/>
        <w:rPr>
          <w:rFonts w:cstheme="minorHAnsi"/>
        </w:rPr>
      </w:pPr>
    </w:p>
    <w:p w14:paraId="7CFDC3F3" w14:textId="34DFBEC6" w:rsidR="002062E7" w:rsidRPr="005B07A3" w:rsidRDefault="002062E7" w:rsidP="00F91EB2">
      <w:pPr>
        <w:spacing w:after="0"/>
        <w:rPr>
          <w:rFonts w:cstheme="minorHAnsi"/>
        </w:rPr>
      </w:pPr>
    </w:p>
    <w:p w14:paraId="4C45CEF2" w14:textId="358079DC" w:rsidR="002062E7" w:rsidRPr="00895A9B" w:rsidRDefault="00895A9B" w:rsidP="00895A9B">
      <w:pPr>
        <w:pStyle w:val="Odlomakpopisa"/>
        <w:numPr>
          <w:ilvl w:val="0"/>
          <w:numId w:val="7"/>
        </w:numPr>
        <w:spacing w:after="0"/>
        <w:rPr>
          <w:rFonts w:cstheme="minorHAnsi"/>
          <w:b/>
          <w:bCs/>
          <w:u w:val="single"/>
        </w:rPr>
      </w:pPr>
      <w:r w:rsidRPr="00895A9B">
        <w:rPr>
          <w:rFonts w:cstheme="minorHAnsi"/>
          <w:b/>
          <w:bCs/>
          <w:u w:val="single"/>
        </w:rPr>
        <w:t>RASHODI</w:t>
      </w:r>
    </w:p>
    <w:p w14:paraId="3E34550D" w14:textId="4062D574" w:rsidR="002062E7" w:rsidRPr="005B07A3" w:rsidRDefault="002062E7" w:rsidP="002062E7">
      <w:pPr>
        <w:spacing w:after="0"/>
        <w:rPr>
          <w:rFonts w:cstheme="minorHAnsi"/>
        </w:rPr>
      </w:pPr>
    </w:p>
    <w:p w14:paraId="65B3EB57" w14:textId="4437D2E3" w:rsidR="00B15FF7" w:rsidRDefault="00B15FF7" w:rsidP="007053E2">
      <w:pPr>
        <w:spacing w:after="0"/>
        <w:rPr>
          <w:rFonts w:cstheme="minorHAnsi"/>
        </w:rPr>
      </w:pPr>
      <w:r w:rsidRPr="005B07A3">
        <w:rPr>
          <w:rFonts w:cstheme="minorHAnsi"/>
        </w:rPr>
        <w:t xml:space="preserve">Rashodi </w:t>
      </w:r>
      <w:r w:rsidR="007053E2" w:rsidRPr="005B07A3">
        <w:rPr>
          <w:rFonts w:cstheme="minorHAnsi"/>
        </w:rPr>
        <w:t xml:space="preserve"> </w:t>
      </w:r>
      <w:r w:rsidR="00CE2375">
        <w:rPr>
          <w:rFonts w:cstheme="minorHAnsi"/>
        </w:rPr>
        <w:t xml:space="preserve">sa </w:t>
      </w:r>
      <w:r w:rsidR="007053E2" w:rsidRPr="005B07A3">
        <w:rPr>
          <w:rFonts w:cstheme="minorHAnsi"/>
        </w:rPr>
        <w:t>3</w:t>
      </w:r>
      <w:r w:rsidR="00895A9B">
        <w:rPr>
          <w:rFonts w:cstheme="minorHAnsi"/>
        </w:rPr>
        <w:t>1</w:t>
      </w:r>
      <w:r w:rsidR="007053E2" w:rsidRPr="005B07A3">
        <w:rPr>
          <w:rFonts w:cstheme="minorHAnsi"/>
        </w:rPr>
        <w:t>.</w:t>
      </w:r>
      <w:r w:rsidR="00895A9B">
        <w:rPr>
          <w:rFonts w:cstheme="minorHAnsi"/>
        </w:rPr>
        <w:t>12</w:t>
      </w:r>
      <w:r w:rsidR="007053E2" w:rsidRPr="005B07A3">
        <w:rPr>
          <w:rFonts w:cstheme="minorHAnsi"/>
        </w:rPr>
        <w:t>.2022.u Financijskom planu planirani su u iznosu od 4.</w:t>
      </w:r>
      <w:r w:rsidR="0094605D">
        <w:rPr>
          <w:rFonts w:cstheme="minorHAnsi"/>
        </w:rPr>
        <w:t>464.089,00</w:t>
      </w:r>
      <w:r w:rsidR="007053E2" w:rsidRPr="005B07A3">
        <w:rPr>
          <w:rFonts w:cstheme="minorHAnsi"/>
        </w:rPr>
        <w:t xml:space="preserve"> kn, a ostvareni u iznosu</w:t>
      </w:r>
      <w:r w:rsidR="0094605D">
        <w:rPr>
          <w:rFonts w:cstheme="minorHAnsi"/>
        </w:rPr>
        <w:t xml:space="preserve"> 4.334.871,23</w:t>
      </w:r>
      <w:r w:rsidR="007053E2" w:rsidRPr="005B07A3">
        <w:rPr>
          <w:rFonts w:cstheme="minorHAnsi"/>
        </w:rPr>
        <w:t xml:space="preserve">  kn što je ostvarenje od</w:t>
      </w:r>
      <w:r w:rsidR="0094605D">
        <w:rPr>
          <w:rFonts w:cstheme="minorHAnsi"/>
        </w:rPr>
        <w:t xml:space="preserve"> 97,11</w:t>
      </w:r>
      <w:r w:rsidR="007053E2" w:rsidRPr="005B07A3">
        <w:rPr>
          <w:rFonts w:cstheme="minorHAnsi"/>
        </w:rPr>
        <w:t>%</w:t>
      </w:r>
      <w:r w:rsidR="00443A09">
        <w:rPr>
          <w:rFonts w:cstheme="minorHAnsi"/>
        </w:rPr>
        <w:t>,</w:t>
      </w:r>
      <w:r w:rsidR="007053E2" w:rsidRPr="005B07A3">
        <w:rPr>
          <w:rFonts w:cstheme="minorHAnsi"/>
        </w:rPr>
        <w:t xml:space="preserve"> što je</w:t>
      </w:r>
      <w:r w:rsidR="0094605D">
        <w:rPr>
          <w:rFonts w:cstheme="minorHAnsi"/>
        </w:rPr>
        <w:t xml:space="preserve"> 2,89</w:t>
      </w:r>
      <w:r w:rsidRPr="005B07A3">
        <w:rPr>
          <w:rFonts w:cstheme="minorHAnsi"/>
        </w:rPr>
        <w:t xml:space="preserve"> % niže od </w:t>
      </w:r>
      <w:r w:rsidR="007053E2" w:rsidRPr="005B07A3">
        <w:rPr>
          <w:rFonts w:cstheme="minorHAnsi"/>
        </w:rPr>
        <w:t xml:space="preserve"> planirani</w:t>
      </w:r>
      <w:r w:rsidRPr="005B07A3">
        <w:rPr>
          <w:rFonts w:cstheme="minorHAnsi"/>
        </w:rPr>
        <w:t>h</w:t>
      </w:r>
      <w:r w:rsidR="007053E2" w:rsidRPr="005B07A3">
        <w:rPr>
          <w:rFonts w:cstheme="minorHAnsi"/>
        </w:rPr>
        <w:t xml:space="preserve"> sredst</w:t>
      </w:r>
      <w:r w:rsidRPr="005B07A3">
        <w:rPr>
          <w:rFonts w:cstheme="minorHAnsi"/>
        </w:rPr>
        <w:t>ava</w:t>
      </w:r>
      <w:r w:rsidR="007053E2" w:rsidRPr="005B07A3">
        <w:rPr>
          <w:rFonts w:cstheme="minorHAnsi"/>
        </w:rPr>
        <w:t>.</w:t>
      </w:r>
      <w:r w:rsidR="00B11230">
        <w:rPr>
          <w:rFonts w:cstheme="minorHAnsi"/>
        </w:rPr>
        <w:t xml:space="preserve"> </w:t>
      </w:r>
      <w:r w:rsidRPr="005B07A3">
        <w:rPr>
          <w:rFonts w:cstheme="minorHAnsi"/>
        </w:rPr>
        <w:t xml:space="preserve"> Manja realizacija planirane potrošnje je zbog uključivanja viška poslovanja </w:t>
      </w:r>
      <w:r w:rsidR="00737CF0" w:rsidRPr="005B07A3">
        <w:rPr>
          <w:rFonts w:cstheme="minorHAnsi"/>
        </w:rPr>
        <w:t xml:space="preserve"> iz 2021. godine u ukupnom iznosu  od 221.</w:t>
      </w:r>
      <w:r w:rsidR="00091EEF" w:rsidRPr="005B07A3">
        <w:rPr>
          <w:rFonts w:cstheme="minorHAnsi"/>
        </w:rPr>
        <w:t>118,</w:t>
      </w:r>
      <w:r w:rsidR="00895A9B">
        <w:rPr>
          <w:rFonts w:cstheme="minorHAnsi"/>
        </w:rPr>
        <w:t>87</w:t>
      </w:r>
      <w:r w:rsidR="00091EEF" w:rsidRPr="005B07A3">
        <w:rPr>
          <w:rFonts w:cstheme="minorHAnsi"/>
        </w:rPr>
        <w:t xml:space="preserve"> kn prilikom usvajanja  Rebalansa  28.06.2022. kako bi se realizirale </w:t>
      </w:r>
      <w:r w:rsidR="00091EEF" w:rsidRPr="002D72DC">
        <w:rPr>
          <w:rFonts w:cstheme="minorHAnsi"/>
        </w:rPr>
        <w:t xml:space="preserve">planirane aktivnosti investicijskog </w:t>
      </w:r>
      <w:r w:rsidR="00A541D9" w:rsidRPr="002D72DC">
        <w:rPr>
          <w:rFonts w:cstheme="minorHAnsi"/>
        </w:rPr>
        <w:t xml:space="preserve">i tekućeg održavanja ustanove za vrijeme kada se ne provodi nastava: bojanje hodnika i kuhinje, izmjena </w:t>
      </w:r>
      <w:r w:rsidR="00A53914" w:rsidRPr="002D72DC">
        <w:rPr>
          <w:rFonts w:cstheme="minorHAnsi"/>
        </w:rPr>
        <w:t xml:space="preserve">zidnih i podnih pločica u kuhinji i nabavka i ugradnja </w:t>
      </w:r>
      <w:proofErr w:type="spellStart"/>
      <w:r w:rsidR="00A53914" w:rsidRPr="002D72DC">
        <w:rPr>
          <w:rFonts w:cstheme="minorHAnsi"/>
        </w:rPr>
        <w:t>inox</w:t>
      </w:r>
      <w:proofErr w:type="spellEnd"/>
      <w:r w:rsidR="00A53914" w:rsidRPr="002D72DC">
        <w:rPr>
          <w:rFonts w:cstheme="minorHAnsi"/>
        </w:rPr>
        <w:t xml:space="preserve"> rešetki kod odvodnog kanala pri jedinici održavanja posuđa u kuhinji.</w:t>
      </w:r>
    </w:p>
    <w:p w14:paraId="08F33B9A" w14:textId="77777777" w:rsidR="00AB2E07" w:rsidRDefault="00AB2E07" w:rsidP="007053E2">
      <w:pPr>
        <w:spacing w:after="0"/>
        <w:rPr>
          <w:rFonts w:cstheme="minorHAnsi"/>
        </w:rPr>
      </w:pPr>
    </w:p>
    <w:p w14:paraId="23344BC0" w14:textId="3E223871" w:rsidR="0094605D" w:rsidRDefault="0094605D" w:rsidP="007053E2">
      <w:pPr>
        <w:spacing w:after="0"/>
        <w:rPr>
          <w:rFonts w:cstheme="minorHAnsi"/>
          <w:u w:val="single"/>
        </w:rPr>
      </w:pPr>
      <w:r>
        <w:rPr>
          <w:rFonts w:cstheme="minorHAnsi"/>
        </w:rPr>
        <w:t xml:space="preserve"> </w:t>
      </w:r>
      <w:r w:rsidRPr="0094605D">
        <w:rPr>
          <w:rFonts w:cstheme="minorHAnsi"/>
          <w:u w:val="single"/>
        </w:rPr>
        <w:t xml:space="preserve">Ostvarenje posebnog dijela proračuna po programu i  izvoru financiranja  </w:t>
      </w:r>
      <w:r w:rsidR="00477FE3">
        <w:rPr>
          <w:rFonts w:cstheme="minorHAnsi"/>
          <w:u w:val="single"/>
        </w:rPr>
        <w:t xml:space="preserve"> TABLICA BROJ 5</w:t>
      </w:r>
    </w:p>
    <w:p w14:paraId="41DC1D4B" w14:textId="77777777" w:rsidR="00707482" w:rsidRDefault="00707482" w:rsidP="007053E2">
      <w:pPr>
        <w:spacing w:after="0"/>
        <w:rPr>
          <w:rFonts w:cstheme="minorHAnsi"/>
          <w:u w:val="single"/>
        </w:rPr>
      </w:pPr>
    </w:p>
    <w:p w14:paraId="66535458" w14:textId="5922D89D" w:rsidR="0094605D" w:rsidRDefault="0094605D" w:rsidP="007053E2">
      <w:pPr>
        <w:spacing w:after="0"/>
        <w:rPr>
          <w:rFonts w:cstheme="minorHAnsi"/>
        </w:rPr>
      </w:pPr>
      <w:r w:rsidRPr="0094605D">
        <w:rPr>
          <w:rFonts w:cstheme="minorHAnsi"/>
        </w:rPr>
        <w:t xml:space="preserve">  PROGRAM  1075 PROGRAM SREDNJE</w:t>
      </w:r>
      <w:r>
        <w:rPr>
          <w:rFonts w:cstheme="minorHAnsi"/>
        </w:rPr>
        <w:t>G ŠKOLSTVA – ZAKONSKI STANDARD</w:t>
      </w:r>
    </w:p>
    <w:p w14:paraId="28DCEDDB" w14:textId="23A6C731" w:rsidR="0094605D" w:rsidRPr="004C4EAB" w:rsidRDefault="0094605D" w:rsidP="004C4EAB">
      <w:pPr>
        <w:rPr>
          <w:rFonts w:ascii="Calibri" w:eastAsia="Times New Roman" w:hAnsi="Calibri" w:cs="Times New Roman"/>
          <w:lang w:eastAsia="hr-HR"/>
        </w:rPr>
      </w:pPr>
      <w:r>
        <w:rPr>
          <w:rFonts w:cstheme="minorHAnsi"/>
        </w:rPr>
        <w:t xml:space="preserve"> </w:t>
      </w:r>
      <w:r w:rsidRPr="0094605D">
        <w:rPr>
          <w:rFonts w:cstheme="minorHAnsi"/>
          <w:b/>
          <w:bCs/>
        </w:rPr>
        <w:t>5.4 – Pomoći izravnanja za decentralizirane funkcije</w:t>
      </w:r>
      <w:r>
        <w:rPr>
          <w:rFonts w:cstheme="minorHAnsi"/>
        </w:rPr>
        <w:t xml:space="preserve">-planirano  734.298,00 </w:t>
      </w:r>
      <w:r w:rsidR="00443A09">
        <w:rPr>
          <w:rFonts w:cstheme="minorHAnsi"/>
        </w:rPr>
        <w:t xml:space="preserve">kn </w:t>
      </w:r>
      <w:r>
        <w:rPr>
          <w:rFonts w:cstheme="minorHAnsi"/>
        </w:rPr>
        <w:t>ostvareno  733.401,47</w:t>
      </w:r>
      <w:r w:rsidR="00443A09">
        <w:rPr>
          <w:rFonts w:cstheme="minorHAnsi"/>
        </w:rPr>
        <w:t xml:space="preserve">kn </w:t>
      </w:r>
      <w:r>
        <w:rPr>
          <w:rFonts w:cstheme="minorHAnsi"/>
        </w:rPr>
        <w:t xml:space="preserve">  ili ostvarenje 99,88 % odnosi se na troškove redovitog poslovanja ustanove : naknade troškova zaposlenima za put na posao i s posla , rashode za materijal i energiju- struju, plin</w:t>
      </w:r>
      <w:r w:rsidR="00477FE3">
        <w:rPr>
          <w:rFonts w:cstheme="minorHAnsi"/>
        </w:rPr>
        <w:t xml:space="preserve">, namirnice </w:t>
      </w:r>
      <w:r w:rsidR="004C4EAB">
        <w:rPr>
          <w:rFonts w:cstheme="minorHAnsi"/>
        </w:rPr>
        <w:t xml:space="preserve">materijal za </w:t>
      </w:r>
      <w:r w:rsidR="00477FE3">
        <w:rPr>
          <w:rFonts w:cstheme="minorHAnsi"/>
        </w:rPr>
        <w:t>održavanje</w:t>
      </w:r>
      <w:r w:rsidR="004C4EAB">
        <w:rPr>
          <w:rFonts w:cstheme="minorHAnsi"/>
        </w:rPr>
        <w:t xml:space="preserve">  zgrade (veći trošak</w:t>
      </w:r>
      <w:r w:rsidR="00707482">
        <w:rPr>
          <w:rFonts w:cstheme="minorHAnsi"/>
        </w:rPr>
        <w:t xml:space="preserve">  materijala za održavanje su</w:t>
      </w:r>
      <w:r w:rsidR="004C4EAB">
        <w:rPr>
          <w:rFonts w:ascii="Calibri" w:eastAsia="Times New Roman" w:hAnsi="Calibri" w:cs="Times New Roman"/>
          <w:lang w:eastAsia="hr-HR"/>
        </w:rPr>
        <w:t xml:space="preserve"> kupljena zidne i podne pločice za kuhinju  13.537,93 kn)  i </w:t>
      </w:r>
      <w:r w:rsidR="00477FE3">
        <w:rPr>
          <w:rFonts w:cstheme="minorHAnsi"/>
        </w:rPr>
        <w:t>opreme  te osiguranja.</w:t>
      </w:r>
    </w:p>
    <w:p w14:paraId="09334D75" w14:textId="77777777" w:rsidR="004C4EAB" w:rsidRDefault="00477FE3" w:rsidP="007053E2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2B439FA6" w14:textId="5FD7A615" w:rsidR="00477FE3" w:rsidRDefault="00477FE3" w:rsidP="007053E2">
      <w:pPr>
        <w:spacing w:after="0"/>
        <w:rPr>
          <w:rFonts w:cstheme="minorHAnsi"/>
        </w:rPr>
      </w:pPr>
      <w:r>
        <w:rPr>
          <w:rFonts w:cstheme="minorHAnsi"/>
        </w:rPr>
        <w:t xml:space="preserve"> KAPITALNI PROGRAM </w:t>
      </w:r>
      <w:r w:rsidR="004C4EAB">
        <w:rPr>
          <w:rFonts w:cstheme="minorHAnsi"/>
        </w:rPr>
        <w:t>K</w:t>
      </w:r>
      <w:r>
        <w:rPr>
          <w:rFonts w:cstheme="minorHAnsi"/>
        </w:rPr>
        <w:t xml:space="preserve">100037 OPREMANJE SŠ – PRORAČUNSKI KORISNICI </w:t>
      </w:r>
    </w:p>
    <w:p w14:paraId="6F0B5316" w14:textId="77777777" w:rsidR="00707482" w:rsidRDefault="00707482" w:rsidP="007053E2">
      <w:pPr>
        <w:spacing w:after="0"/>
        <w:rPr>
          <w:rFonts w:cstheme="minorHAnsi"/>
        </w:rPr>
      </w:pPr>
    </w:p>
    <w:p w14:paraId="695EA629" w14:textId="6F92F6AB" w:rsidR="00477FE3" w:rsidRDefault="00477FE3" w:rsidP="007053E2">
      <w:pPr>
        <w:spacing w:after="0"/>
        <w:rPr>
          <w:rFonts w:cstheme="minorHAnsi"/>
        </w:rPr>
      </w:pPr>
      <w:r w:rsidRPr="0094605D">
        <w:rPr>
          <w:rFonts w:cstheme="minorHAnsi"/>
          <w:b/>
          <w:bCs/>
        </w:rPr>
        <w:t>5.4 – Pomoći izravnanja za decentralizirane funkcije</w:t>
      </w:r>
      <w:r>
        <w:rPr>
          <w:rFonts w:cstheme="minorHAnsi"/>
          <w:b/>
          <w:bCs/>
        </w:rPr>
        <w:t xml:space="preserve">-  </w:t>
      </w:r>
      <w:r>
        <w:rPr>
          <w:rFonts w:cstheme="minorHAnsi"/>
        </w:rPr>
        <w:t>odnosi se na nabavu dugotrajne opreme planirano 20.000,00 kn ostvareno 20.000,00</w:t>
      </w:r>
      <w:r w:rsidR="00443A09">
        <w:rPr>
          <w:rFonts w:cstheme="minorHAnsi"/>
        </w:rPr>
        <w:t xml:space="preserve"> kn</w:t>
      </w:r>
      <w:r>
        <w:rPr>
          <w:rFonts w:cstheme="minorHAnsi"/>
        </w:rPr>
        <w:t xml:space="preserve"> ostvareno 100,00% sredstva</w:t>
      </w:r>
      <w:r w:rsidR="005302BE">
        <w:rPr>
          <w:rFonts w:cstheme="minorHAnsi"/>
        </w:rPr>
        <w:t xml:space="preserve"> koja su u</w:t>
      </w:r>
      <w:r w:rsidR="004C4EAB">
        <w:rPr>
          <w:rFonts w:cstheme="minorHAnsi"/>
        </w:rPr>
        <w:t>trošena</w:t>
      </w:r>
      <w:r w:rsidR="005302BE">
        <w:rPr>
          <w:rFonts w:cstheme="minorHAnsi"/>
        </w:rPr>
        <w:t xml:space="preserve"> z</w:t>
      </w:r>
      <w:r w:rsidR="004C4EAB">
        <w:rPr>
          <w:rFonts w:cstheme="minorHAnsi"/>
        </w:rPr>
        <w:t>a</w:t>
      </w:r>
      <w:r w:rsidR="005302BE">
        <w:rPr>
          <w:rFonts w:cstheme="minorHAnsi"/>
        </w:rPr>
        <w:t xml:space="preserve"> nabavku prijenosnih računala za odgaj</w:t>
      </w:r>
      <w:r w:rsidR="004C4EAB">
        <w:rPr>
          <w:rFonts w:cstheme="minorHAnsi"/>
        </w:rPr>
        <w:t>a</w:t>
      </w:r>
      <w:r w:rsidR="005302BE">
        <w:rPr>
          <w:rFonts w:cstheme="minorHAnsi"/>
        </w:rPr>
        <w:t>telje, uredski stol i profesionalni stroj za nareske u kuhinji.</w:t>
      </w:r>
      <w:r>
        <w:rPr>
          <w:rFonts w:cstheme="minorHAnsi"/>
        </w:rPr>
        <w:t xml:space="preserve"> </w:t>
      </w:r>
    </w:p>
    <w:p w14:paraId="1CDC805E" w14:textId="77777777" w:rsidR="001B1FB5" w:rsidRPr="00477FE3" w:rsidRDefault="001B1FB5" w:rsidP="007053E2">
      <w:pPr>
        <w:spacing w:after="0"/>
        <w:rPr>
          <w:rFonts w:cstheme="minorHAnsi"/>
        </w:rPr>
      </w:pPr>
    </w:p>
    <w:p w14:paraId="22291482" w14:textId="0F00C432" w:rsidR="005302BE" w:rsidRDefault="005302BE" w:rsidP="005302BE">
      <w:pPr>
        <w:spacing w:after="0"/>
        <w:rPr>
          <w:rFonts w:cstheme="minorHAnsi"/>
        </w:rPr>
      </w:pPr>
      <w:r w:rsidRPr="0094605D">
        <w:rPr>
          <w:rFonts w:cstheme="minorHAnsi"/>
        </w:rPr>
        <w:t xml:space="preserve">  PROGRAM  107</w:t>
      </w:r>
      <w:r>
        <w:rPr>
          <w:rFonts w:cstheme="minorHAnsi"/>
        </w:rPr>
        <w:t xml:space="preserve">7 DODATNI </w:t>
      </w:r>
      <w:r w:rsidRPr="0094605D">
        <w:rPr>
          <w:rFonts w:cstheme="minorHAnsi"/>
        </w:rPr>
        <w:t xml:space="preserve"> PROGRAM</w:t>
      </w:r>
      <w:r>
        <w:rPr>
          <w:rFonts w:cstheme="minorHAnsi"/>
        </w:rPr>
        <w:t>I IZNAD  ZAKONSKOG  STANDARDA- PRORAČUNSKI KORISNICI</w:t>
      </w:r>
    </w:p>
    <w:p w14:paraId="35B8ECD2" w14:textId="12620477" w:rsidR="005302BE" w:rsidRDefault="005302BE" w:rsidP="005302BE">
      <w:pPr>
        <w:spacing w:after="0"/>
        <w:rPr>
          <w:rFonts w:cstheme="minorHAnsi"/>
        </w:rPr>
      </w:pPr>
    </w:p>
    <w:p w14:paraId="042360DC" w14:textId="1AC7B9E2" w:rsidR="005302BE" w:rsidRDefault="005302BE" w:rsidP="005302BE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 xml:space="preserve">- 3.1   </w:t>
      </w:r>
      <w:r>
        <w:rPr>
          <w:rFonts w:cstheme="minorHAnsi"/>
          <w:b/>
          <w:bCs/>
        </w:rPr>
        <w:t>Rashodi poslovanja od vlastitih prihoda</w:t>
      </w:r>
      <w:r>
        <w:rPr>
          <w:rFonts w:cstheme="minorHAnsi"/>
        </w:rPr>
        <w:t xml:space="preserve"> planirano 14.237,00 kn  bez ostvarenja troškova na navedenim stavkama jer nije bilo troškova koji bi se kvalificirali pod navedenu vrstu rashoda, na primjer pružanja usluga vanjskih korisnicima s područja obrazovanja.</w:t>
      </w:r>
    </w:p>
    <w:p w14:paraId="5E02352A" w14:textId="77777777" w:rsidR="005302BE" w:rsidRDefault="005302BE" w:rsidP="005302BE">
      <w:pPr>
        <w:spacing w:after="0"/>
        <w:rPr>
          <w:rFonts w:cstheme="minorHAnsi"/>
        </w:rPr>
      </w:pPr>
    </w:p>
    <w:p w14:paraId="04482FAE" w14:textId="5F1F583B" w:rsidR="00965F57" w:rsidRDefault="005302BE" w:rsidP="005302BE">
      <w:pPr>
        <w:spacing w:after="0"/>
        <w:rPr>
          <w:rFonts w:cstheme="minorHAnsi"/>
        </w:rPr>
      </w:pPr>
      <w:bookmarkStart w:id="2" w:name="_Hlk128041529"/>
      <w:r w:rsidRPr="0089241A">
        <w:rPr>
          <w:rFonts w:cstheme="minorHAnsi"/>
          <w:b/>
          <w:bCs/>
        </w:rPr>
        <w:t>- 4.5   Prihodi po posebnim propisima</w:t>
      </w:r>
      <w:r>
        <w:rPr>
          <w:rFonts w:cstheme="minorHAnsi"/>
          <w:b/>
          <w:bCs/>
        </w:rPr>
        <w:t xml:space="preserve"> uplata </w:t>
      </w:r>
      <w:proofErr w:type="spellStart"/>
      <w:r>
        <w:rPr>
          <w:rFonts w:cstheme="minorHAnsi"/>
          <w:b/>
          <w:bCs/>
        </w:rPr>
        <w:t>opskrbnine</w:t>
      </w:r>
      <w:proofErr w:type="spellEnd"/>
      <w:r>
        <w:rPr>
          <w:rFonts w:cstheme="minorHAnsi"/>
          <w:b/>
          <w:bCs/>
        </w:rPr>
        <w:t xml:space="preserve">  roditelja / skrbnika učenika </w:t>
      </w:r>
      <w:bookmarkEnd w:id="2"/>
      <w:r w:rsidRPr="005302BE">
        <w:rPr>
          <w:rFonts w:cstheme="minorHAnsi"/>
        </w:rPr>
        <w:t>odnosi</w:t>
      </w:r>
      <w:r>
        <w:rPr>
          <w:rFonts w:cstheme="minorHAnsi"/>
        </w:rPr>
        <w:t xml:space="preserve"> </w:t>
      </w:r>
      <w:r w:rsidRPr="005302BE">
        <w:rPr>
          <w:rFonts w:cstheme="minorHAnsi"/>
        </w:rPr>
        <w:t>se na  plaćanje</w:t>
      </w:r>
      <w:r>
        <w:rPr>
          <w:rFonts w:cstheme="minorHAnsi"/>
        </w:rPr>
        <w:t xml:space="preserve"> svih ostalih  redovitih troškova poslovanja </w:t>
      </w:r>
      <w:r w:rsidR="00965F57">
        <w:rPr>
          <w:rFonts w:cstheme="minorHAnsi"/>
        </w:rPr>
        <w:t xml:space="preserve">a koja nisu obuhvaćena ili su dijelom obuhvaćena prijenosom iz decentraliziranih </w:t>
      </w:r>
      <w:proofErr w:type="spellStart"/>
      <w:r w:rsidR="00965F57">
        <w:rPr>
          <w:rFonts w:cstheme="minorHAnsi"/>
        </w:rPr>
        <w:t>sredstava</w:t>
      </w:r>
      <w:r w:rsidR="00707482">
        <w:rPr>
          <w:rFonts w:cstheme="minorHAnsi"/>
        </w:rPr>
        <w:t>.P</w:t>
      </w:r>
      <w:r w:rsidR="00965F57">
        <w:rPr>
          <w:rFonts w:cstheme="minorHAnsi"/>
        </w:rPr>
        <w:t>lanirano</w:t>
      </w:r>
      <w:proofErr w:type="spellEnd"/>
      <w:r w:rsidR="00965F57">
        <w:rPr>
          <w:rFonts w:cstheme="minorHAnsi"/>
        </w:rPr>
        <w:t xml:space="preserve"> 774.742,00 kn  ostvareno  615.395,91 kn o</w:t>
      </w:r>
      <w:r w:rsidR="00BC5B16">
        <w:rPr>
          <w:rFonts w:cstheme="minorHAnsi"/>
        </w:rPr>
        <w:t>s</w:t>
      </w:r>
      <w:r w:rsidR="00965F57">
        <w:rPr>
          <w:rFonts w:cstheme="minorHAnsi"/>
        </w:rPr>
        <w:t>tvarenje  79,43 %. Manja realizacija po ovom programu uvjetovana je i konzervativnim trošenjem sredstva obzirom na porastom cijena u 2022. godini.</w:t>
      </w:r>
    </w:p>
    <w:p w14:paraId="423DD0CC" w14:textId="55F9C71B" w:rsidR="004C4EAB" w:rsidRDefault="00965F57" w:rsidP="004C4EAB">
      <w:pPr>
        <w:rPr>
          <w:rFonts w:ascii="Calibri" w:eastAsia="Times New Roman" w:hAnsi="Calibri" w:cs="Times New Roman"/>
          <w:lang w:eastAsia="hr-HR"/>
        </w:rPr>
      </w:pPr>
      <w:r>
        <w:rPr>
          <w:rFonts w:cstheme="minorHAnsi"/>
        </w:rPr>
        <w:t xml:space="preserve">           Navedeni izvor financiranja obuhvaća naknade troškova zaposlenih  naknade za dnevnice</w:t>
      </w:r>
      <w:r w:rsidR="00171CFA">
        <w:rPr>
          <w:rFonts w:cstheme="minorHAnsi"/>
        </w:rPr>
        <w:t xml:space="preserve"> stručna usavršavanj</w:t>
      </w:r>
      <w:r w:rsidR="000C2391">
        <w:rPr>
          <w:rFonts w:cstheme="minorHAnsi"/>
        </w:rPr>
        <w:t xml:space="preserve">a prijevoza na posao i s posla </w:t>
      </w:r>
      <w:r w:rsidR="00171CFA">
        <w:rPr>
          <w:rFonts w:cstheme="minorHAnsi"/>
        </w:rPr>
        <w:t>odlaske na Regionalnu i Državnu smotru</w:t>
      </w:r>
      <w:r w:rsidR="005F70F1">
        <w:rPr>
          <w:rFonts w:cstheme="minorHAnsi"/>
        </w:rPr>
        <w:t xml:space="preserve"> -  33.313,48 kn</w:t>
      </w:r>
      <w:r>
        <w:rPr>
          <w:rFonts w:cstheme="minorHAnsi"/>
        </w:rPr>
        <w:t>,</w:t>
      </w:r>
      <w:r w:rsidR="00171CFA">
        <w:rPr>
          <w:rFonts w:cstheme="minorHAnsi"/>
        </w:rPr>
        <w:t xml:space="preserve"> kotizacije za </w:t>
      </w:r>
      <w:r>
        <w:rPr>
          <w:rFonts w:cstheme="minorHAnsi"/>
        </w:rPr>
        <w:t xml:space="preserve"> seminare, upotrebu vlastitih vozila za službeni put</w:t>
      </w:r>
      <w:r w:rsidR="005F70F1">
        <w:rPr>
          <w:rFonts w:cstheme="minorHAnsi"/>
        </w:rPr>
        <w:t xml:space="preserve"> 7.577,07 kn</w:t>
      </w:r>
      <w:r>
        <w:rPr>
          <w:rFonts w:cstheme="minorHAnsi"/>
        </w:rPr>
        <w:t xml:space="preserve">  materijal za održavanje </w:t>
      </w:r>
      <w:r w:rsidR="00E06E1D">
        <w:rPr>
          <w:rFonts w:cstheme="minorHAnsi"/>
        </w:rPr>
        <w:t xml:space="preserve">građevine i opreme </w:t>
      </w:r>
      <w:r w:rsidR="005F70F1">
        <w:rPr>
          <w:rFonts w:cstheme="minorHAnsi"/>
        </w:rPr>
        <w:t xml:space="preserve"> 14.977,67</w:t>
      </w:r>
      <w:r w:rsidR="00E06E1D">
        <w:rPr>
          <w:rFonts w:cstheme="minorHAnsi"/>
        </w:rPr>
        <w:t xml:space="preserve">, </w:t>
      </w:r>
      <w:r w:rsidR="00171CFA">
        <w:rPr>
          <w:rFonts w:cstheme="minorHAnsi"/>
        </w:rPr>
        <w:t xml:space="preserve">uredski, </w:t>
      </w:r>
      <w:r w:rsidR="00E06E1D">
        <w:rPr>
          <w:rFonts w:cstheme="minorHAnsi"/>
        </w:rPr>
        <w:t>potrošni i higijenski materijal</w:t>
      </w:r>
      <w:r w:rsidR="005F70F1">
        <w:rPr>
          <w:rFonts w:cstheme="minorHAnsi"/>
        </w:rPr>
        <w:t xml:space="preserve">  76.367,95 kn</w:t>
      </w:r>
      <w:r w:rsidR="00E06E1D">
        <w:rPr>
          <w:rFonts w:cstheme="minorHAnsi"/>
        </w:rPr>
        <w:t xml:space="preserve">, </w:t>
      </w:r>
      <w:r>
        <w:rPr>
          <w:rFonts w:cstheme="minorHAnsi"/>
        </w:rPr>
        <w:t>dio za energente i namirnice</w:t>
      </w:r>
      <w:r w:rsidR="00443A09">
        <w:rPr>
          <w:rFonts w:cstheme="minorHAnsi"/>
        </w:rPr>
        <w:t>,</w:t>
      </w:r>
      <w:r>
        <w:rPr>
          <w:rFonts w:cstheme="minorHAnsi"/>
        </w:rPr>
        <w:t xml:space="preserve"> koji nisu bili pokriveni iz izvora financiranja 5.4</w:t>
      </w:r>
      <w:r w:rsidR="00707482">
        <w:rPr>
          <w:rFonts w:cstheme="minorHAnsi"/>
        </w:rPr>
        <w:t xml:space="preserve">  prijenosa decentraliziranih sredstava osnivača</w:t>
      </w:r>
      <w:r w:rsidR="00443A09">
        <w:rPr>
          <w:rFonts w:cstheme="minorHAnsi"/>
        </w:rPr>
        <w:t>,</w:t>
      </w:r>
      <w:r w:rsidR="00707482">
        <w:rPr>
          <w:rFonts w:cstheme="minorHAnsi"/>
        </w:rPr>
        <w:t xml:space="preserve"> </w:t>
      </w:r>
      <w:r w:rsidR="005F70F1">
        <w:rPr>
          <w:rFonts w:cstheme="minorHAnsi"/>
        </w:rPr>
        <w:t>u iznosu od  105.874,27 kn</w:t>
      </w:r>
      <w:r w:rsidR="002421B3">
        <w:rPr>
          <w:rFonts w:cstheme="minorHAnsi"/>
        </w:rPr>
        <w:t xml:space="preserve">, </w:t>
      </w:r>
      <w:r>
        <w:rPr>
          <w:rFonts w:cstheme="minorHAnsi"/>
        </w:rPr>
        <w:t xml:space="preserve"> rashode</w:t>
      </w:r>
      <w:r w:rsidR="002421B3">
        <w:rPr>
          <w:rFonts w:cstheme="minorHAnsi"/>
        </w:rPr>
        <w:t xml:space="preserve"> za</w:t>
      </w:r>
      <w:r w:rsidR="00171CFA">
        <w:rPr>
          <w:rFonts w:cstheme="minorHAnsi"/>
        </w:rPr>
        <w:t xml:space="preserve"> radnu obuću i odjeću</w:t>
      </w:r>
      <w:r w:rsidR="005F70F1">
        <w:rPr>
          <w:rFonts w:cstheme="minorHAnsi"/>
        </w:rPr>
        <w:t xml:space="preserve"> 5.333,24 kn</w:t>
      </w:r>
      <w:r w:rsidR="00171CFA">
        <w:rPr>
          <w:rFonts w:cstheme="minorHAnsi"/>
        </w:rPr>
        <w:t>,</w:t>
      </w:r>
      <w:r w:rsidR="004C4EAB">
        <w:rPr>
          <w:rFonts w:cstheme="minorHAnsi"/>
        </w:rPr>
        <w:t xml:space="preserve"> nabavku sitnog inventara </w:t>
      </w:r>
      <w:r w:rsidR="004C4EAB" w:rsidRPr="002D72DC">
        <w:rPr>
          <w:rFonts w:ascii="Calibri" w:eastAsia="Times New Roman" w:hAnsi="Calibri" w:cs="Times New Roman"/>
          <w:lang w:eastAsia="hr-HR"/>
        </w:rPr>
        <w:t>posuđa za kuhinju</w:t>
      </w:r>
      <w:r w:rsidR="00443A09">
        <w:rPr>
          <w:rFonts w:ascii="Calibri" w:eastAsia="Times New Roman" w:hAnsi="Calibri" w:cs="Times New Roman"/>
          <w:lang w:eastAsia="hr-HR"/>
        </w:rPr>
        <w:t>:</w:t>
      </w:r>
      <w:r w:rsidR="004C4EAB" w:rsidRPr="002D72DC">
        <w:rPr>
          <w:rFonts w:ascii="Calibri" w:eastAsia="Times New Roman" w:hAnsi="Calibri" w:cs="Times New Roman"/>
          <w:lang w:eastAsia="hr-HR"/>
        </w:rPr>
        <w:t xml:space="preserve"> nabavka drvenih povišenih vrtnih  gredica, zavjese blagovaonica</w:t>
      </w:r>
      <w:r w:rsidR="00171CFA">
        <w:rPr>
          <w:rFonts w:ascii="Calibri" w:eastAsia="Times New Roman" w:hAnsi="Calibri" w:cs="Times New Roman"/>
          <w:lang w:eastAsia="hr-HR"/>
        </w:rPr>
        <w:t>,</w:t>
      </w:r>
      <w:r w:rsidR="004C4EAB" w:rsidRPr="002D72DC">
        <w:rPr>
          <w:rFonts w:ascii="Calibri" w:eastAsia="Times New Roman" w:hAnsi="Calibri" w:cs="Times New Roman"/>
          <w:lang w:eastAsia="hr-HR"/>
        </w:rPr>
        <w:t xml:space="preserve"> produžni kablovi</w:t>
      </w:r>
      <w:r w:rsidR="00171CFA">
        <w:rPr>
          <w:rFonts w:ascii="Calibri" w:eastAsia="Times New Roman" w:hAnsi="Calibri" w:cs="Times New Roman"/>
          <w:lang w:eastAsia="hr-HR"/>
        </w:rPr>
        <w:t>, popluni za sobe 71 komad, šahovska garnitura 2 komada, vrtni pribor lopate, grablje, škare</w:t>
      </w:r>
      <w:r w:rsidR="004C4EAB" w:rsidRPr="002D72DC">
        <w:rPr>
          <w:rFonts w:ascii="Calibri" w:eastAsia="Times New Roman" w:hAnsi="Calibri" w:cs="Times New Roman"/>
          <w:lang w:eastAsia="hr-HR"/>
        </w:rPr>
        <w:t xml:space="preserve"> iznosu od </w:t>
      </w:r>
      <w:r w:rsidR="00171CFA">
        <w:rPr>
          <w:rFonts w:ascii="Calibri" w:eastAsia="Times New Roman" w:hAnsi="Calibri" w:cs="Times New Roman"/>
          <w:lang w:eastAsia="hr-HR"/>
        </w:rPr>
        <w:t>39.106,52</w:t>
      </w:r>
      <w:r w:rsidR="004C4EAB" w:rsidRPr="002D72DC">
        <w:rPr>
          <w:rFonts w:ascii="Calibri" w:eastAsia="Times New Roman" w:hAnsi="Calibri" w:cs="Times New Roman"/>
          <w:lang w:eastAsia="hr-HR"/>
        </w:rPr>
        <w:t xml:space="preserve"> kn</w:t>
      </w:r>
      <w:r w:rsidR="004C4EAB">
        <w:rPr>
          <w:rFonts w:ascii="Calibri" w:eastAsia="Times New Roman" w:hAnsi="Calibri" w:cs="Times New Roman"/>
          <w:lang w:eastAsia="hr-HR"/>
        </w:rPr>
        <w:t xml:space="preserve">  od planiranih </w:t>
      </w:r>
      <w:r w:rsidR="00171CFA">
        <w:rPr>
          <w:rFonts w:ascii="Calibri" w:eastAsia="Times New Roman" w:hAnsi="Calibri" w:cs="Times New Roman"/>
          <w:lang w:eastAsia="hr-HR"/>
        </w:rPr>
        <w:t>40</w:t>
      </w:r>
      <w:r w:rsidR="004C4EAB">
        <w:rPr>
          <w:rFonts w:ascii="Calibri" w:eastAsia="Times New Roman" w:hAnsi="Calibri" w:cs="Times New Roman"/>
          <w:lang w:eastAsia="hr-HR"/>
        </w:rPr>
        <w:t>.000 kn</w:t>
      </w:r>
      <w:r w:rsidR="00171CFA">
        <w:rPr>
          <w:rFonts w:ascii="Calibri" w:eastAsia="Times New Roman" w:hAnsi="Calibri" w:cs="Times New Roman"/>
          <w:lang w:eastAsia="hr-HR"/>
        </w:rPr>
        <w:t>, usluge telefona, poštarine,</w:t>
      </w:r>
      <w:r w:rsidR="00550843">
        <w:rPr>
          <w:rFonts w:ascii="Calibri" w:eastAsia="Times New Roman" w:hAnsi="Calibri" w:cs="Times New Roman"/>
          <w:lang w:eastAsia="hr-HR"/>
        </w:rPr>
        <w:t xml:space="preserve"> interneta</w:t>
      </w:r>
      <w:r w:rsidR="005F70F1">
        <w:rPr>
          <w:rFonts w:ascii="Calibri" w:eastAsia="Times New Roman" w:hAnsi="Calibri" w:cs="Times New Roman"/>
          <w:lang w:eastAsia="hr-HR"/>
        </w:rPr>
        <w:t xml:space="preserve"> usluge prijevoza </w:t>
      </w:r>
      <w:r w:rsidR="00707482">
        <w:rPr>
          <w:rFonts w:ascii="Calibri" w:eastAsia="Times New Roman" w:hAnsi="Calibri" w:cs="Times New Roman"/>
          <w:lang w:eastAsia="hr-HR"/>
        </w:rPr>
        <w:t xml:space="preserve"> na izlete i smotre učenika učeničkih domova u iznosu od </w:t>
      </w:r>
      <w:r w:rsidR="005F70F1">
        <w:rPr>
          <w:rFonts w:ascii="Calibri" w:eastAsia="Times New Roman" w:hAnsi="Calibri" w:cs="Times New Roman"/>
          <w:lang w:eastAsia="hr-HR"/>
        </w:rPr>
        <w:t xml:space="preserve"> 20.998,60 kn,</w:t>
      </w:r>
      <w:r w:rsidR="00171CFA">
        <w:rPr>
          <w:rFonts w:ascii="Calibri" w:eastAsia="Times New Roman" w:hAnsi="Calibri" w:cs="Times New Roman"/>
          <w:lang w:eastAsia="hr-HR"/>
        </w:rPr>
        <w:t xml:space="preserve"> usluge redovitog i investicijskog održavanja zgrade i oprem</w:t>
      </w:r>
      <w:r w:rsidR="005F70F1">
        <w:rPr>
          <w:rFonts w:ascii="Calibri" w:eastAsia="Times New Roman" w:hAnsi="Calibri" w:cs="Times New Roman"/>
          <w:lang w:eastAsia="hr-HR"/>
        </w:rPr>
        <w:t>e u iznosu od 127.272,25 kn koje obuhvać</w:t>
      </w:r>
      <w:r w:rsidR="00AF157C">
        <w:rPr>
          <w:rFonts w:ascii="Calibri" w:eastAsia="Times New Roman" w:hAnsi="Calibri" w:cs="Times New Roman"/>
          <w:lang w:eastAsia="hr-HR"/>
        </w:rPr>
        <w:t>a ,</w:t>
      </w:r>
      <w:r w:rsidR="00171CFA">
        <w:rPr>
          <w:rFonts w:ascii="Calibri" w:eastAsia="Times New Roman" w:hAnsi="Calibri" w:cs="Times New Roman"/>
          <w:lang w:eastAsia="hr-HR"/>
        </w:rPr>
        <w:t xml:space="preserve">osim redovitih zakonom propisanih servisa kotlovnice i bojlera, </w:t>
      </w:r>
      <w:r w:rsidR="00AF157C">
        <w:rPr>
          <w:rFonts w:ascii="Calibri" w:eastAsia="Times New Roman" w:hAnsi="Calibri" w:cs="Times New Roman"/>
          <w:lang w:eastAsia="hr-HR"/>
        </w:rPr>
        <w:t xml:space="preserve"> a </w:t>
      </w:r>
      <w:r w:rsidR="00171CFA">
        <w:rPr>
          <w:rFonts w:ascii="Calibri" w:eastAsia="Times New Roman" w:hAnsi="Calibri" w:cs="Times New Roman"/>
          <w:lang w:eastAsia="hr-HR"/>
        </w:rPr>
        <w:t>u skl</w:t>
      </w:r>
      <w:r w:rsidR="00550843">
        <w:rPr>
          <w:rFonts w:ascii="Calibri" w:eastAsia="Times New Roman" w:hAnsi="Calibri" w:cs="Times New Roman"/>
          <w:lang w:eastAsia="hr-HR"/>
        </w:rPr>
        <w:t>a</w:t>
      </w:r>
      <w:r w:rsidR="00171CFA">
        <w:rPr>
          <w:rFonts w:ascii="Calibri" w:eastAsia="Times New Roman" w:hAnsi="Calibri" w:cs="Times New Roman"/>
          <w:lang w:eastAsia="hr-HR"/>
        </w:rPr>
        <w:t xml:space="preserve">du sa </w:t>
      </w:r>
      <w:r w:rsidR="00550843">
        <w:rPr>
          <w:rFonts w:ascii="Calibri" w:eastAsia="Times New Roman" w:hAnsi="Calibri" w:cs="Times New Roman"/>
          <w:lang w:eastAsia="hr-HR"/>
        </w:rPr>
        <w:t xml:space="preserve">Planom nabave za 2022. godinu </w:t>
      </w:r>
      <w:r w:rsidR="00443A09">
        <w:rPr>
          <w:rFonts w:ascii="Calibri" w:eastAsia="Times New Roman" w:hAnsi="Calibri" w:cs="Times New Roman"/>
          <w:lang w:eastAsia="hr-HR"/>
        </w:rPr>
        <w:t>i</w:t>
      </w:r>
      <w:r w:rsidR="00550843">
        <w:rPr>
          <w:rFonts w:ascii="Calibri" w:eastAsia="Times New Roman" w:hAnsi="Calibri" w:cs="Times New Roman"/>
          <w:lang w:eastAsia="hr-HR"/>
        </w:rPr>
        <w:t xml:space="preserve"> bojanje kuhinje i hodnika ustanove u iznosu od 30.927,50 kn, zatim radovi na pripremi električnih instalacija za stavljanje u pogon perilice i sušilice rublja u praonici rublja u iznosu od 4.362,50 kn, postavljanje zidnih i podnih pločica u kuhinji u iznosu od 39.520,00 kn, sanacija kanalice uz sudoper u kuhinji sa postavom novom </w:t>
      </w:r>
      <w:proofErr w:type="spellStart"/>
      <w:r w:rsidR="00550843">
        <w:rPr>
          <w:rFonts w:ascii="Calibri" w:eastAsia="Times New Roman" w:hAnsi="Calibri" w:cs="Times New Roman"/>
          <w:lang w:eastAsia="hr-HR"/>
        </w:rPr>
        <w:t>inox</w:t>
      </w:r>
      <w:proofErr w:type="spellEnd"/>
      <w:r w:rsidR="00550843">
        <w:rPr>
          <w:rFonts w:ascii="Calibri" w:eastAsia="Times New Roman" w:hAnsi="Calibri" w:cs="Times New Roman"/>
          <w:lang w:eastAsia="hr-HR"/>
        </w:rPr>
        <w:t xml:space="preserve"> rešetkom i sifonom u iznosu o</w:t>
      </w:r>
      <w:r w:rsidR="00AF157C">
        <w:rPr>
          <w:rFonts w:ascii="Calibri" w:eastAsia="Times New Roman" w:hAnsi="Calibri" w:cs="Times New Roman"/>
          <w:lang w:eastAsia="hr-HR"/>
        </w:rPr>
        <w:t>d</w:t>
      </w:r>
      <w:r w:rsidR="00550843">
        <w:rPr>
          <w:rFonts w:ascii="Calibri" w:eastAsia="Times New Roman" w:hAnsi="Calibri" w:cs="Times New Roman"/>
          <w:lang w:eastAsia="hr-HR"/>
        </w:rPr>
        <w:t xml:space="preserve"> 24.875,00 kn,  redoviti servisi i popravci opreme u kuhinji - plinskih  i </w:t>
      </w:r>
      <w:proofErr w:type="spellStart"/>
      <w:r w:rsidR="00550843">
        <w:rPr>
          <w:rFonts w:ascii="Calibri" w:eastAsia="Times New Roman" w:hAnsi="Calibri" w:cs="Times New Roman"/>
          <w:lang w:eastAsia="hr-HR"/>
        </w:rPr>
        <w:t>konvekcijskih</w:t>
      </w:r>
      <w:proofErr w:type="spellEnd"/>
      <w:r w:rsidR="00550843">
        <w:rPr>
          <w:rFonts w:ascii="Calibri" w:eastAsia="Times New Roman" w:hAnsi="Calibri" w:cs="Times New Roman"/>
          <w:lang w:eastAsia="hr-HR"/>
        </w:rPr>
        <w:t xml:space="preserve"> peći, klima uređaja, strojeva za nareske</w:t>
      </w:r>
      <w:r w:rsidR="00AB2E07">
        <w:rPr>
          <w:rFonts w:ascii="Calibri" w:eastAsia="Times New Roman" w:hAnsi="Calibri" w:cs="Times New Roman"/>
          <w:lang w:eastAsia="hr-HR"/>
        </w:rPr>
        <w:t xml:space="preserve"> u iznosu od 13.420,57 kn,  popravak i servis opreme za teretanu 9.750,00 kn, ugovorno održavanje fotokopirnih strojeva  2.017,88 kn; U realizaciju ovog programa i  izvora financiranja ulaze i</w:t>
      </w:r>
      <w:r w:rsidR="005F70F1">
        <w:rPr>
          <w:rFonts w:ascii="Calibri" w:eastAsia="Times New Roman" w:hAnsi="Calibri" w:cs="Times New Roman"/>
          <w:lang w:eastAsia="hr-HR"/>
        </w:rPr>
        <w:t>i usluge promi</w:t>
      </w:r>
      <w:r w:rsidR="00FD70BE">
        <w:rPr>
          <w:rFonts w:ascii="Calibri" w:eastAsia="Times New Roman" w:hAnsi="Calibri" w:cs="Times New Roman"/>
          <w:lang w:eastAsia="hr-HR"/>
        </w:rPr>
        <w:t>dž</w:t>
      </w:r>
      <w:r w:rsidR="005F70F1">
        <w:rPr>
          <w:rFonts w:ascii="Calibri" w:eastAsia="Times New Roman" w:hAnsi="Calibri" w:cs="Times New Roman"/>
          <w:lang w:eastAsia="hr-HR"/>
        </w:rPr>
        <w:t>be i informiranja  10.470,00 kn,</w:t>
      </w:r>
      <w:r w:rsidR="00AB2E07">
        <w:rPr>
          <w:rFonts w:ascii="Calibri" w:eastAsia="Times New Roman" w:hAnsi="Calibri" w:cs="Times New Roman"/>
          <w:lang w:eastAsia="hr-HR"/>
        </w:rPr>
        <w:t xml:space="preserve"> komunalne usluge</w:t>
      </w:r>
      <w:r w:rsidR="005F70F1">
        <w:rPr>
          <w:rFonts w:ascii="Calibri" w:eastAsia="Times New Roman" w:hAnsi="Calibri" w:cs="Times New Roman"/>
          <w:lang w:eastAsia="hr-HR"/>
        </w:rPr>
        <w:t xml:space="preserve"> </w:t>
      </w:r>
      <w:r w:rsidR="005F70F1">
        <w:rPr>
          <w:rFonts w:ascii="Calibri" w:eastAsia="Times New Roman" w:hAnsi="Calibri" w:cs="Times New Roman"/>
          <w:lang w:eastAsia="hr-HR"/>
        </w:rPr>
        <w:lastRenderedPageBreak/>
        <w:t>46.288,91 kn</w:t>
      </w:r>
      <w:r w:rsidR="00AB2E07">
        <w:rPr>
          <w:rFonts w:ascii="Calibri" w:eastAsia="Times New Roman" w:hAnsi="Calibri" w:cs="Times New Roman"/>
          <w:lang w:eastAsia="hr-HR"/>
        </w:rPr>
        <w:t>, zakupnine i najamnine</w:t>
      </w:r>
      <w:r w:rsidR="005F70F1">
        <w:rPr>
          <w:rFonts w:ascii="Calibri" w:eastAsia="Times New Roman" w:hAnsi="Calibri" w:cs="Times New Roman"/>
          <w:lang w:eastAsia="hr-HR"/>
        </w:rPr>
        <w:t xml:space="preserve"> 4.455,00 kn</w:t>
      </w:r>
      <w:r w:rsidR="00AB2E07">
        <w:rPr>
          <w:rFonts w:ascii="Calibri" w:eastAsia="Times New Roman" w:hAnsi="Calibri" w:cs="Times New Roman"/>
          <w:lang w:eastAsia="hr-HR"/>
        </w:rPr>
        <w:t>,</w:t>
      </w:r>
      <w:r w:rsidR="005F70F1">
        <w:rPr>
          <w:rFonts w:ascii="Calibri" w:eastAsia="Times New Roman" w:hAnsi="Calibri" w:cs="Times New Roman"/>
          <w:lang w:eastAsia="hr-HR"/>
        </w:rPr>
        <w:t xml:space="preserve"> zdrav</w:t>
      </w:r>
      <w:r w:rsidR="00FD70BE">
        <w:rPr>
          <w:rFonts w:ascii="Calibri" w:eastAsia="Times New Roman" w:hAnsi="Calibri" w:cs="Times New Roman"/>
          <w:lang w:eastAsia="hr-HR"/>
        </w:rPr>
        <w:t>s</w:t>
      </w:r>
      <w:r w:rsidR="005F70F1">
        <w:rPr>
          <w:rFonts w:ascii="Calibri" w:eastAsia="Times New Roman" w:hAnsi="Calibri" w:cs="Times New Roman"/>
          <w:lang w:eastAsia="hr-HR"/>
        </w:rPr>
        <w:t>tvene i veterinarske usluge 21.003,90kn,</w:t>
      </w:r>
      <w:r w:rsidR="00AF157C">
        <w:rPr>
          <w:rFonts w:ascii="Calibri" w:eastAsia="Times New Roman" w:hAnsi="Calibri" w:cs="Times New Roman"/>
          <w:lang w:eastAsia="hr-HR"/>
        </w:rPr>
        <w:t xml:space="preserve"> </w:t>
      </w:r>
      <w:r w:rsidR="005F70F1">
        <w:rPr>
          <w:rFonts w:ascii="Calibri" w:eastAsia="Times New Roman" w:hAnsi="Calibri" w:cs="Times New Roman"/>
          <w:lang w:eastAsia="hr-HR"/>
        </w:rPr>
        <w:t xml:space="preserve">intelektualne i osobne usluge </w:t>
      </w:r>
      <w:r w:rsidR="00FD70BE">
        <w:rPr>
          <w:rFonts w:ascii="Calibri" w:eastAsia="Times New Roman" w:hAnsi="Calibri" w:cs="Times New Roman"/>
          <w:lang w:eastAsia="hr-HR"/>
        </w:rPr>
        <w:t xml:space="preserve">7.373,75kn, </w:t>
      </w:r>
      <w:r w:rsidR="00AB2E07">
        <w:rPr>
          <w:rFonts w:ascii="Calibri" w:eastAsia="Times New Roman" w:hAnsi="Calibri" w:cs="Times New Roman"/>
          <w:lang w:eastAsia="hr-HR"/>
        </w:rPr>
        <w:t xml:space="preserve"> naknade članovima upravnih tijela</w:t>
      </w:r>
      <w:r w:rsidR="005F70F1">
        <w:rPr>
          <w:rFonts w:ascii="Calibri" w:eastAsia="Times New Roman" w:hAnsi="Calibri" w:cs="Times New Roman"/>
          <w:lang w:eastAsia="hr-HR"/>
        </w:rPr>
        <w:t xml:space="preserve">  </w:t>
      </w:r>
      <w:r w:rsidR="00FD70BE">
        <w:rPr>
          <w:rFonts w:ascii="Calibri" w:eastAsia="Times New Roman" w:hAnsi="Calibri" w:cs="Times New Roman"/>
          <w:lang w:eastAsia="hr-HR"/>
        </w:rPr>
        <w:t>3.847,15</w:t>
      </w:r>
      <w:r w:rsidR="005F70F1">
        <w:rPr>
          <w:rFonts w:ascii="Calibri" w:eastAsia="Times New Roman" w:hAnsi="Calibri" w:cs="Times New Roman"/>
          <w:lang w:eastAsia="hr-HR"/>
        </w:rPr>
        <w:t xml:space="preserve"> kn</w:t>
      </w:r>
      <w:r w:rsidR="00AB2E07">
        <w:rPr>
          <w:rFonts w:ascii="Calibri" w:eastAsia="Times New Roman" w:hAnsi="Calibri" w:cs="Times New Roman"/>
          <w:lang w:eastAsia="hr-HR"/>
        </w:rPr>
        <w:t>, računalne usluge</w:t>
      </w:r>
      <w:r w:rsidR="005F70F1">
        <w:rPr>
          <w:rFonts w:ascii="Calibri" w:eastAsia="Times New Roman" w:hAnsi="Calibri" w:cs="Times New Roman"/>
          <w:lang w:eastAsia="hr-HR"/>
        </w:rPr>
        <w:t xml:space="preserve">  38.811,01 kn</w:t>
      </w:r>
      <w:r w:rsidR="00AB2E07">
        <w:rPr>
          <w:rFonts w:ascii="Calibri" w:eastAsia="Times New Roman" w:hAnsi="Calibri" w:cs="Times New Roman"/>
          <w:lang w:eastAsia="hr-HR"/>
        </w:rPr>
        <w:t>,</w:t>
      </w:r>
      <w:r w:rsidR="00FD70BE">
        <w:rPr>
          <w:rFonts w:ascii="Calibri" w:eastAsia="Times New Roman" w:hAnsi="Calibri" w:cs="Times New Roman"/>
          <w:lang w:eastAsia="hr-HR"/>
        </w:rPr>
        <w:t xml:space="preserve"> komunalne naknade  22.793,28 kn,</w:t>
      </w:r>
      <w:r w:rsidR="006C7387">
        <w:rPr>
          <w:rFonts w:ascii="Calibri" w:eastAsia="Times New Roman" w:hAnsi="Calibri" w:cs="Times New Roman"/>
          <w:lang w:eastAsia="hr-HR"/>
        </w:rPr>
        <w:t xml:space="preserve"> financijski rashodi- naknade bankama</w:t>
      </w:r>
      <w:r w:rsidR="00FD70BE">
        <w:rPr>
          <w:rFonts w:ascii="Calibri" w:eastAsia="Times New Roman" w:hAnsi="Calibri" w:cs="Times New Roman"/>
          <w:lang w:eastAsia="hr-HR"/>
        </w:rPr>
        <w:t xml:space="preserve"> 682,15 kn,</w:t>
      </w:r>
      <w:r w:rsidR="00AF157C">
        <w:rPr>
          <w:rFonts w:ascii="Calibri" w:eastAsia="Times New Roman" w:hAnsi="Calibri" w:cs="Times New Roman"/>
          <w:lang w:eastAsia="hr-HR"/>
        </w:rPr>
        <w:t xml:space="preserve"> </w:t>
      </w:r>
      <w:r w:rsidR="00AB2E07">
        <w:rPr>
          <w:rFonts w:ascii="Calibri" w:eastAsia="Times New Roman" w:hAnsi="Calibri" w:cs="Times New Roman"/>
          <w:lang w:eastAsia="hr-HR"/>
        </w:rPr>
        <w:t>ostali rashodi poslovanja koji se odnose na provedbu  programa slobodnih aktivnosti – organizacija priredbi i sportskih aktivnosti, izleta</w:t>
      </w:r>
      <w:r w:rsidR="006C7387">
        <w:rPr>
          <w:rFonts w:ascii="Calibri" w:eastAsia="Times New Roman" w:hAnsi="Calibri" w:cs="Times New Roman"/>
          <w:lang w:eastAsia="hr-HR"/>
        </w:rPr>
        <w:t>- Advent u Zagrebu 18.12.2023,</w:t>
      </w:r>
      <w:r w:rsidR="00AB2E07">
        <w:rPr>
          <w:rFonts w:ascii="Calibri" w:eastAsia="Times New Roman" w:hAnsi="Calibri" w:cs="Times New Roman"/>
          <w:lang w:eastAsia="hr-HR"/>
        </w:rPr>
        <w:t xml:space="preserve"> Regionalne</w:t>
      </w:r>
      <w:r w:rsidR="006C7387">
        <w:rPr>
          <w:rFonts w:ascii="Calibri" w:eastAsia="Times New Roman" w:hAnsi="Calibri" w:cs="Times New Roman"/>
          <w:lang w:eastAsia="hr-HR"/>
        </w:rPr>
        <w:t xml:space="preserve"> </w:t>
      </w:r>
      <w:proofErr w:type="spellStart"/>
      <w:r w:rsidR="006C7387">
        <w:rPr>
          <w:rFonts w:ascii="Calibri" w:eastAsia="Times New Roman" w:hAnsi="Calibri" w:cs="Times New Roman"/>
          <w:lang w:eastAsia="hr-HR"/>
        </w:rPr>
        <w:t>domijade</w:t>
      </w:r>
      <w:proofErr w:type="spellEnd"/>
      <w:r w:rsidR="006C7387">
        <w:rPr>
          <w:rFonts w:ascii="Calibri" w:eastAsia="Times New Roman" w:hAnsi="Calibri" w:cs="Times New Roman"/>
          <w:lang w:eastAsia="hr-HR"/>
        </w:rPr>
        <w:t xml:space="preserve"> održane 30.04.2022. u Čakovcu </w:t>
      </w:r>
      <w:r w:rsidR="00AB2E07">
        <w:rPr>
          <w:rFonts w:ascii="Calibri" w:eastAsia="Times New Roman" w:hAnsi="Calibri" w:cs="Times New Roman"/>
          <w:lang w:eastAsia="hr-HR"/>
        </w:rPr>
        <w:t xml:space="preserve"> i Državne </w:t>
      </w:r>
      <w:proofErr w:type="spellStart"/>
      <w:r w:rsidR="00AB2E07">
        <w:rPr>
          <w:rFonts w:ascii="Calibri" w:eastAsia="Times New Roman" w:hAnsi="Calibri" w:cs="Times New Roman"/>
          <w:lang w:eastAsia="hr-HR"/>
        </w:rPr>
        <w:t>domijade</w:t>
      </w:r>
      <w:proofErr w:type="spellEnd"/>
      <w:r w:rsidR="00AB2E07">
        <w:rPr>
          <w:rFonts w:ascii="Calibri" w:eastAsia="Times New Roman" w:hAnsi="Calibri" w:cs="Times New Roman"/>
          <w:lang w:eastAsia="hr-HR"/>
        </w:rPr>
        <w:t xml:space="preserve"> </w:t>
      </w:r>
      <w:r w:rsidR="006C7387">
        <w:rPr>
          <w:rFonts w:ascii="Calibri" w:eastAsia="Times New Roman" w:hAnsi="Calibri" w:cs="Times New Roman"/>
          <w:lang w:eastAsia="hr-HR"/>
        </w:rPr>
        <w:t xml:space="preserve"> održane od 15.05. 2022. do 17.05.2022. u Rovinju. Ostvarena  sredstva su </w:t>
      </w:r>
      <w:r w:rsidR="00AB2E07">
        <w:rPr>
          <w:rFonts w:ascii="Calibri" w:eastAsia="Times New Roman" w:hAnsi="Calibri" w:cs="Times New Roman"/>
          <w:lang w:eastAsia="hr-HR"/>
        </w:rPr>
        <w:t>26.434,90 kn od planiranih 30.000,00 kn</w:t>
      </w:r>
      <w:r w:rsidR="00FD70BE">
        <w:rPr>
          <w:rFonts w:ascii="Calibri" w:eastAsia="Times New Roman" w:hAnsi="Calibri" w:cs="Times New Roman"/>
          <w:lang w:eastAsia="hr-HR"/>
        </w:rPr>
        <w:t>, reprezentacija u iznosu od 1.344,81 kn i pristojbe i naknade u iznosu od 682,15 kn.</w:t>
      </w:r>
    </w:p>
    <w:p w14:paraId="5451FD7B" w14:textId="5C839905" w:rsidR="006C7387" w:rsidRDefault="006C7387" w:rsidP="006C7387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5.3  Pomoći proračunskim korisnicima iz proračuna koji im nije nadležan</w:t>
      </w:r>
      <w:r>
        <w:rPr>
          <w:rFonts w:cstheme="minorHAnsi"/>
        </w:rPr>
        <w:t xml:space="preserve"> – odnosi se na </w:t>
      </w:r>
      <w:r w:rsidR="0012546C">
        <w:rPr>
          <w:rFonts w:cstheme="minorHAnsi"/>
        </w:rPr>
        <w:t>sredstv</w:t>
      </w:r>
      <w:r w:rsidR="001B1FB5">
        <w:rPr>
          <w:rFonts w:cstheme="minorHAnsi"/>
        </w:rPr>
        <w:t>a</w:t>
      </w:r>
      <w:r w:rsidR="0012546C">
        <w:rPr>
          <w:rFonts w:cstheme="minorHAnsi"/>
        </w:rPr>
        <w:t xml:space="preserve"> isplate plaća </w:t>
      </w:r>
      <w:r>
        <w:rPr>
          <w:rFonts w:cstheme="minorHAnsi"/>
        </w:rPr>
        <w:t xml:space="preserve"> Ministarstva obrazovanja za plaće i prava iz kolektivnog ugovora: planirano 2.729.551,00 kn  ostvareno 2.776.549,32 kn ili ostvarenje 101,72 %;</w:t>
      </w:r>
    </w:p>
    <w:p w14:paraId="08A891B5" w14:textId="6A700286" w:rsidR="0012546C" w:rsidRDefault="0012546C" w:rsidP="006C7387">
      <w:pPr>
        <w:spacing w:after="0"/>
        <w:rPr>
          <w:rFonts w:cstheme="minorHAnsi"/>
        </w:rPr>
      </w:pPr>
      <w:r>
        <w:rPr>
          <w:rFonts w:cstheme="minorHAnsi"/>
        </w:rPr>
        <w:t xml:space="preserve">          Izvršenje  veće od planiranog je dozvoljeno obzirom da  su navedena sredstva namjenska</w:t>
      </w:r>
      <w:r w:rsidR="001B1FB5">
        <w:rPr>
          <w:rFonts w:cstheme="minorHAnsi"/>
        </w:rPr>
        <w:t>, a prema Zakonu o proračunu  (NN 144/21) čl. 50, namjenska sredstva se mogu koristiti do visine uplaćenih sredstava.</w:t>
      </w:r>
    </w:p>
    <w:p w14:paraId="661DB45B" w14:textId="1C9CF38F" w:rsidR="001B1FB5" w:rsidRDefault="001B1FB5" w:rsidP="006C7387">
      <w:pPr>
        <w:spacing w:after="0"/>
        <w:rPr>
          <w:rFonts w:cstheme="minorHAnsi"/>
        </w:rPr>
      </w:pPr>
    </w:p>
    <w:p w14:paraId="2D15EF5A" w14:textId="5AB0BA3C" w:rsidR="001B1FB5" w:rsidRPr="0008588B" w:rsidRDefault="001B1FB5" w:rsidP="001B1FB5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-</w:t>
      </w:r>
      <w:r w:rsidRPr="0008588B">
        <w:rPr>
          <w:rFonts w:cstheme="minorHAnsi"/>
          <w:b/>
          <w:bCs/>
        </w:rPr>
        <w:t xml:space="preserve">7.3   Prihodi od naknade  šteta s osnova osiguranja </w:t>
      </w:r>
      <w:r>
        <w:rPr>
          <w:rFonts w:cstheme="minorHAnsi"/>
          <w:b/>
          <w:bCs/>
        </w:rPr>
        <w:t>–</w:t>
      </w:r>
      <w:r w:rsidRPr="0008588B">
        <w:rPr>
          <w:rFonts w:cstheme="minorHAnsi"/>
          <w:b/>
          <w:bCs/>
        </w:rPr>
        <w:t xml:space="preserve"> P</w:t>
      </w:r>
      <w:r>
        <w:rPr>
          <w:rFonts w:cstheme="minorHAnsi"/>
          <w:b/>
          <w:bCs/>
        </w:rPr>
        <w:t>roračunskih korisnika-</w:t>
      </w:r>
      <w:r w:rsidRPr="0008588B">
        <w:rPr>
          <w:rFonts w:cstheme="minorHAnsi"/>
        </w:rPr>
        <w:t xml:space="preserve"> planirano 1.000</w:t>
      </w:r>
      <w:r>
        <w:rPr>
          <w:rFonts w:cstheme="minorHAnsi"/>
        </w:rPr>
        <w:t>,00</w:t>
      </w:r>
      <w:r w:rsidR="00443A09">
        <w:rPr>
          <w:rFonts w:cstheme="minorHAnsi"/>
        </w:rPr>
        <w:t xml:space="preserve"> kn </w:t>
      </w:r>
      <w:r>
        <w:rPr>
          <w:rFonts w:cstheme="minorHAnsi"/>
        </w:rPr>
        <w:t xml:space="preserve"> bez ostvarenja naknada jer nije bio kvarova koje bi se kvalificirale kao ugovorne štete.</w:t>
      </w:r>
    </w:p>
    <w:p w14:paraId="6FB46B95" w14:textId="77777777" w:rsidR="00AF157C" w:rsidRDefault="00AF157C" w:rsidP="001B1FB5">
      <w:pPr>
        <w:spacing w:after="0"/>
        <w:rPr>
          <w:rFonts w:cstheme="minorHAnsi"/>
        </w:rPr>
      </w:pPr>
    </w:p>
    <w:p w14:paraId="62B22126" w14:textId="1B1AD6F0" w:rsidR="001B1FB5" w:rsidRDefault="001B1FB5" w:rsidP="001B1FB5">
      <w:pPr>
        <w:spacing w:after="0"/>
        <w:rPr>
          <w:rFonts w:cstheme="minorHAnsi"/>
        </w:rPr>
      </w:pPr>
      <w:r>
        <w:rPr>
          <w:rFonts w:cstheme="minorHAnsi"/>
        </w:rPr>
        <w:t xml:space="preserve">KAPITALNI PROGRAM K100040 OPREMANJE SŠ  </w:t>
      </w:r>
    </w:p>
    <w:p w14:paraId="4C386906" w14:textId="77777777" w:rsidR="001B1FB5" w:rsidRDefault="001B1FB5" w:rsidP="006C7387">
      <w:pPr>
        <w:spacing w:after="0"/>
        <w:rPr>
          <w:rFonts w:cstheme="minorHAnsi"/>
        </w:rPr>
      </w:pPr>
    </w:p>
    <w:p w14:paraId="3779BCEF" w14:textId="7C2CBF65" w:rsidR="006C7387" w:rsidRDefault="001B1FB5" w:rsidP="004C4EAB">
      <w:pPr>
        <w:rPr>
          <w:rFonts w:cstheme="minorHAnsi"/>
          <w:b/>
          <w:bCs/>
        </w:rPr>
      </w:pPr>
      <w:r w:rsidRPr="0089241A">
        <w:rPr>
          <w:rFonts w:cstheme="minorHAnsi"/>
          <w:b/>
          <w:bCs/>
        </w:rPr>
        <w:t>- 4.5   Prihodi po posebnim propisima</w:t>
      </w:r>
      <w:r>
        <w:rPr>
          <w:rFonts w:cstheme="minorHAnsi"/>
          <w:b/>
          <w:bCs/>
        </w:rPr>
        <w:t xml:space="preserve"> uplata </w:t>
      </w:r>
      <w:proofErr w:type="spellStart"/>
      <w:r>
        <w:rPr>
          <w:rFonts w:cstheme="minorHAnsi"/>
          <w:b/>
          <w:bCs/>
        </w:rPr>
        <w:t>opskrbnine</w:t>
      </w:r>
      <w:proofErr w:type="spellEnd"/>
      <w:r>
        <w:rPr>
          <w:rFonts w:cstheme="minorHAnsi"/>
          <w:b/>
          <w:bCs/>
        </w:rPr>
        <w:t xml:space="preserve">  roditelja / skrbnika učenika</w:t>
      </w:r>
      <w:r w:rsidR="00BC5B16" w:rsidRPr="00BC5B16">
        <w:rPr>
          <w:rFonts w:cstheme="minorHAnsi"/>
        </w:rPr>
        <w:t xml:space="preserve"> </w:t>
      </w:r>
      <w:r w:rsidR="00BC5B16">
        <w:rPr>
          <w:rFonts w:cstheme="minorHAnsi"/>
        </w:rPr>
        <w:t>ovaj dio izvora financiranj</w:t>
      </w:r>
      <w:r w:rsidR="00443A09">
        <w:rPr>
          <w:rFonts w:cstheme="minorHAnsi"/>
        </w:rPr>
        <w:t>a</w:t>
      </w:r>
      <w:r w:rsidR="00BC5B16">
        <w:rPr>
          <w:rFonts w:cstheme="minorHAnsi"/>
        </w:rPr>
        <w:t xml:space="preserve"> odnosi se na nabavu dugotrajne opreme planirano 185.000,00 kn ostvareno 184.040,36 kn ostvareno 99,07%</w:t>
      </w:r>
      <w:r w:rsidR="000C2391">
        <w:rPr>
          <w:rFonts w:cstheme="minorHAnsi"/>
        </w:rPr>
        <w:t xml:space="preserve"> koja su utrošena za nabavku profesionalne perilice rublja kapaciteta 10,30 kg, profesionalna sušilica rublja  kapaciteta  10,30 kg, ugostiteljska </w:t>
      </w:r>
      <w:proofErr w:type="spellStart"/>
      <w:r w:rsidR="000C2391">
        <w:rPr>
          <w:rFonts w:cstheme="minorHAnsi"/>
        </w:rPr>
        <w:t>napa</w:t>
      </w:r>
      <w:r w:rsidR="00FD70BE">
        <w:rPr>
          <w:rFonts w:cstheme="minorHAnsi"/>
        </w:rPr>
        <w:t>-</w:t>
      </w:r>
      <w:r w:rsidR="000C2391">
        <w:rPr>
          <w:rFonts w:cstheme="minorHAnsi"/>
        </w:rPr>
        <w:t>inox</w:t>
      </w:r>
      <w:proofErr w:type="spellEnd"/>
      <w:r w:rsidR="000C2391">
        <w:rPr>
          <w:rFonts w:cstheme="minorHAnsi"/>
        </w:rPr>
        <w:t xml:space="preserve">  3,00 x 2,20 x 0,40 metara sa elektromotorom s ventilatorom, 10 komada madraca, </w:t>
      </w:r>
      <w:r w:rsidR="00443A09">
        <w:rPr>
          <w:rFonts w:cstheme="minorHAnsi"/>
        </w:rPr>
        <w:t>f</w:t>
      </w:r>
      <w:r w:rsidR="000C2391">
        <w:rPr>
          <w:rFonts w:cstheme="minorHAnsi"/>
        </w:rPr>
        <w:t>otokopirni aparat Konica Minolta BIZHUB 227, glazbena linija za kuhinju, stolice za odgajateljsku sobu i kupaonicu.</w:t>
      </w:r>
    </w:p>
    <w:p w14:paraId="244A47DB" w14:textId="35652E16" w:rsidR="00132C10" w:rsidRPr="00AF157C" w:rsidRDefault="00AF157C" w:rsidP="004C4EAB">
      <w:pPr>
        <w:rPr>
          <w:rFonts w:cstheme="minorHAnsi"/>
        </w:rPr>
      </w:pPr>
      <w:r w:rsidRPr="00AF157C">
        <w:rPr>
          <w:rFonts w:cstheme="minorHAnsi"/>
        </w:rPr>
        <w:t>1078 EU PROJEKTI  T 100069 ŠKOLSKA SHEMA</w:t>
      </w:r>
    </w:p>
    <w:p w14:paraId="64A3BCA5" w14:textId="550C8B97" w:rsidR="00AF157C" w:rsidRDefault="00AF157C" w:rsidP="00AF157C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 xml:space="preserve"> 5.6   Pomoći iz inozemstva </w:t>
      </w:r>
      <w:r>
        <w:rPr>
          <w:rFonts w:cstheme="minorHAnsi"/>
          <w:b/>
          <w:bCs/>
        </w:rPr>
        <w:t xml:space="preserve">– EU županija - </w:t>
      </w:r>
      <w:r>
        <w:rPr>
          <w:rFonts w:cstheme="minorHAnsi"/>
        </w:rPr>
        <w:t>planirano 4.261,00 kn a ostvareno  5.253,17</w:t>
      </w:r>
      <w:r w:rsidR="00250C1A">
        <w:rPr>
          <w:rFonts w:cstheme="minorHAnsi"/>
        </w:rPr>
        <w:t xml:space="preserve"> kn</w:t>
      </w:r>
      <w:r>
        <w:rPr>
          <w:rFonts w:cstheme="minorHAnsi"/>
        </w:rPr>
        <w:t xml:space="preserve">  odnosno</w:t>
      </w:r>
    </w:p>
    <w:p w14:paraId="445F45AD" w14:textId="6DE50DB6" w:rsidR="00AF157C" w:rsidRDefault="00AF157C" w:rsidP="00AF157C">
      <w:pPr>
        <w:spacing w:after="0"/>
        <w:rPr>
          <w:rFonts w:cstheme="minorHAnsi"/>
        </w:rPr>
      </w:pPr>
      <w:r>
        <w:rPr>
          <w:rFonts w:cstheme="minorHAnsi"/>
        </w:rPr>
        <w:t xml:space="preserve"> 123,28 % </w:t>
      </w:r>
      <w:r w:rsidR="00443A09">
        <w:rPr>
          <w:rFonts w:cstheme="minorHAnsi"/>
        </w:rPr>
        <w:t xml:space="preserve">EU shema  odnosi se na </w:t>
      </w:r>
      <w:r w:rsidR="00B17059">
        <w:rPr>
          <w:rFonts w:cstheme="minorHAnsi"/>
        </w:rPr>
        <w:t>p</w:t>
      </w:r>
      <w:r>
        <w:rPr>
          <w:rFonts w:cstheme="minorHAnsi"/>
        </w:rPr>
        <w:t>rovedb</w:t>
      </w:r>
      <w:r w:rsidR="00B17059">
        <w:rPr>
          <w:rFonts w:cstheme="minorHAnsi"/>
        </w:rPr>
        <w:t>u</w:t>
      </w:r>
      <w:r>
        <w:rPr>
          <w:rFonts w:cstheme="minorHAnsi"/>
        </w:rPr>
        <w:t xml:space="preserve"> raspodjele voća po školskim ustanovama, sredstva  su strogo namjenska   i podliježu</w:t>
      </w:r>
      <w:r w:rsidRPr="00AF157C">
        <w:rPr>
          <w:rFonts w:cstheme="minorHAnsi"/>
        </w:rPr>
        <w:t xml:space="preserve"> </w:t>
      </w:r>
      <w:r>
        <w:rPr>
          <w:rFonts w:cstheme="minorHAnsi"/>
        </w:rPr>
        <w:t>Zakonu o proračunu  (NN 144/21) čl. 50, i mogu</w:t>
      </w:r>
      <w:r w:rsidR="00B17059">
        <w:rPr>
          <w:rFonts w:cstheme="minorHAnsi"/>
        </w:rPr>
        <w:t xml:space="preserve"> se</w:t>
      </w:r>
      <w:r>
        <w:rPr>
          <w:rFonts w:cstheme="minorHAnsi"/>
        </w:rPr>
        <w:t xml:space="preserve"> koristiti do visine uplaćenih sredstava.</w:t>
      </w:r>
    </w:p>
    <w:p w14:paraId="7888E6F8" w14:textId="1600DE10" w:rsidR="00AF157C" w:rsidRDefault="00AF157C" w:rsidP="00AF157C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3A0741E9" w14:textId="21A3BCCB" w:rsidR="0015131E" w:rsidRPr="002D72DC" w:rsidRDefault="0015131E" w:rsidP="00AF157C">
      <w:pPr>
        <w:spacing w:after="0"/>
        <w:rPr>
          <w:rFonts w:ascii="Calibri" w:eastAsia="Times New Roman" w:hAnsi="Calibri" w:cs="Times New Roman"/>
          <w:lang w:eastAsia="hr-HR"/>
        </w:rPr>
      </w:pPr>
      <w:bookmarkStart w:id="3" w:name="_Hlk108696606"/>
    </w:p>
    <w:bookmarkEnd w:id="3"/>
    <w:p w14:paraId="75D53E28" w14:textId="10C0D7F2" w:rsidR="006B41D7" w:rsidRPr="002D72DC" w:rsidRDefault="006B41D7" w:rsidP="00F91EB2">
      <w:pPr>
        <w:spacing w:after="0"/>
        <w:rPr>
          <w:rFonts w:cstheme="minorHAnsi"/>
        </w:rPr>
      </w:pPr>
    </w:p>
    <w:p w14:paraId="6EF1022E" w14:textId="215C4447" w:rsidR="00F83D9C" w:rsidRPr="002D72DC" w:rsidRDefault="008C635A" w:rsidP="00C370C9">
      <w:pPr>
        <w:pStyle w:val="Odlomakpopisa"/>
        <w:numPr>
          <w:ilvl w:val="0"/>
          <w:numId w:val="1"/>
        </w:numPr>
        <w:spacing w:after="0"/>
        <w:rPr>
          <w:rFonts w:cstheme="minorHAnsi"/>
          <w:u w:val="single"/>
        </w:rPr>
      </w:pPr>
      <w:r w:rsidRPr="002D72DC">
        <w:rPr>
          <w:rFonts w:cstheme="minorHAnsi"/>
          <w:u w:val="single"/>
        </w:rPr>
        <w:t>Rezultat poslovanja</w:t>
      </w:r>
    </w:p>
    <w:p w14:paraId="5D86C1E7" w14:textId="79640DAD" w:rsidR="008C635A" w:rsidRPr="002D72DC" w:rsidRDefault="008C635A" w:rsidP="008C635A">
      <w:pPr>
        <w:spacing w:after="0"/>
        <w:rPr>
          <w:rFonts w:cstheme="minorHAnsi"/>
        </w:rPr>
      </w:pPr>
    </w:p>
    <w:p w14:paraId="5A6D670E" w14:textId="715398B0" w:rsidR="005F2BD5" w:rsidRDefault="008C635A" w:rsidP="00EC323E">
      <w:pPr>
        <w:jc w:val="center"/>
        <w:rPr>
          <w:rFonts w:cstheme="minorHAnsi"/>
        </w:rPr>
      </w:pPr>
      <w:r w:rsidRPr="002D72DC">
        <w:rPr>
          <w:rFonts w:cstheme="minorHAnsi"/>
        </w:rPr>
        <w:t>Prema godišnjem obračunu za 202</w:t>
      </w:r>
      <w:r w:rsidR="00783E1F" w:rsidRPr="002D72DC">
        <w:rPr>
          <w:rFonts w:cstheme="minorHAnsi"/>
        </w:rPr>
        <w:t>1</w:t>
      </w:r>
      <w:r w:rsidRPr="002D72DC">
        <w:rPr>
          <w:rFonts w:cstheme="minorHAnsi"/>
        </w:rPr>
        <w:t xml:space="preserve">.godinu </w:t>
      </w:r>
      <w:r w:rsidR="00955C1C" w:rsidRPr="002D72DC">
        <w:rPr>
          <w:rFonts w:cstheme="minorHAnsi"/>
        </w:rPr>
        <w:t xml:space="preserve">uključivo s korekcijama </w:t>
      </w:r>
      <w:r w:rsidRPr="002D72DC">
        <w:rPr>
          <w:rFonts w:cstheme="minorHAnsi"/>
        </w:rPr>
        <w:t xml:space="preserve">ostvaren je </w:t>
      </w:r>
      <w:r w:rsidR="00783E1F" w:rsidRPr="002D72DC">
        <w:rPr>
          <w:rFonts w:cstheme="minorHAnsi"/>
        </w:rPr>
        <w:t xml:space="preserve">višak </w:t>
      </w:r>
      <w:r w:rsidRPr="002D72DC">
        <w:rPr>
          <w:rFonts w:cstheme="minorHAnsi"/>
        </w:rPr>
        <w:t xml:space="preserve"> prihoda za 2021.godinu u iznosu od </w:t>
      </w:r>
      <w:r w:rsidR="00955C1C" w:rsidRPr="002D72DC">
        <w:rPr>
          <w:rFonts w:cstheme="minorHAnsi"/>
        </w:rPr>
        <w:t xml:space="preserve">222.119,78 kn. Nakon uključivanja u rebalansa </w:t>
      </w:r>
      <w:r w:rsidR="00AF157C">
        <w:rPr>
          <w:rFonts w:cstheme="minorHAnsi"/>
        </w:rPr>
        <w:t>F</w:t>
      </w:r>
      <w:r w:rsidR="00955C1C" w:rsidRPr="002D72DC">
        <w:rPr>
          <w:rFonts w:cstheme="minorHAnsi"/>
        </w:rPr>
        <w:t xml:space="preserve">inancijskog plana </w:t>
      </w:r>
      <w:r w:rsidR="00992630" w:rsidRPr="002D72DC">
        <w:rPr>
          <w:rFonts w:cstheme="minorHAnsi"/>
        </w:rPr>
        <w:t xml:space="preserve"> </w:t>
      </w:r>
      <w:r w:rsidR="00955C1C" w:rsidRPr="002D72DC">
        <w:rPr>
          <w:rFonts w:cstheme="minorHAnsi"/>
        </w:rPr>
        <w:t xml:space="preserve">Domski </w:t>
      </w:r>
      <w:r w:rsidR="006B41D7" w:rsidRPr="002D72DC">
        <w:rPr>
          <w:rFonts w:cstheme="minorHAnsi"/>
        </w:rPr>
        <w:t xml:space="preserve"> odbor doni</w:t>
      </w:r>
      <w:r w:rsidR="00955C1C" w:rsidRPr="002D72DC">
        <w:rPr>
          <w:rFonts w:cstheme="minorHAnsi"/>
        </w:rPr>
        <w:t>o je 28.06.2021.godine na 11. sjednici Domskog  odbora Odl</w:t>
      </w:r>
      <w:r w:rsidR="006B41D7" w:rsidRPr="002D72DC">
        <w:rPr>
          <w:rFonts w:cstheme="minorHAnsi"/>
        </w:rPr>
        <w:t>uku o raspodjeli rezultata za 2021.godinu</w:t>
      </w:r>
      <w:r w:rsidR="00955C1C" w:rsidRPr="002D72DC">
        <w:rPr>
          <w:rFonts w:cstheme="minorHAnsi"/>
        </w:rPr>
        <w:t>, a na prijedlog ravnateljice</w:t>
      </w:r>
      <w:r w:rsidR="00EC323E">
        <w:rPr>
          <w:rFonts w:cstheme="minorHAnsi"/>
        </w:rPr>
        <w:t>. U  Tablici broj 6 kako slijedi</w:t>
      </w:r>
      <w:r w:rsidR="005F2BD5">
        <w:rPr>
          <w:rFonts w:cstheme="minorHAnsi"/>
        </w:rPr>
        <w:t xml:space="preserve"> izvršenje po izvorima sredstva i struktura viška prihoda s 31.12.2022. g</w:t>
      </w:r>
    </w:p>
    <w:p w14:paraId="3F23C4F8" w14:textId="77777777" w:rsidR="00B17059" w:rsidRDefault="005F2BD5" w:rsidP="005F2BD5">
      <w:pPr>
        <w:rPr>
          <w:rFonts w:ascii="Arial" w:eastAsia="Times New Roman" w:hAnsi="Arial" w:cs="Arial"/>
          <w:bCs/>
          <w:sz w:val="18"/>
          <w:szCs w:val="18"/>
          <w:lang w:eastAsia="hr-HR"/>
        </w:rPr>
      </w:pPr>
      <w:r>
        <w:rPr>
          <w:rFonts w:ascii="Arial" w:eastAsia="Times New Roman" w:hAnsi="Arial" w:cs="Arial"/>
          <w:bCs/>
          <w:sz w:val="18"/>
          <w:szCs w:val="18"/>
          <w:lang w:eastAsia="hr-HR"/>
        </w:rPr>
        <w:t xml:space="preserve"> </w:t>
      </w:r>
    </w:p>
    <w:p w14:paraId="1F0CA3B5" w14:textId="77777777" w:rsidR="00B17059" w:rsidRDefault="00B17059" w:rsidP="005F2BD5">
      <w:pPr>
        <w:rPr>
          <w:rFonts w:ascii="Arial" w:eastAsia="Times New Roman" w:hAnsi="Arial" w:cs="Arial"/>
          <w:bCs/>
          <w:sz w:val="18"/>
          <w:szCs w:val="18"/>
          <w:lang w:eastAsia="hr-HR"/>
        </w:rPr>
      </w:pPr>
    </w:p>
    <w:p w14:paraId="34F70189" w14:textId="77777777" w:rsidR="00B17059" w:rsidRDefault="00B17059" w:rsidP="005F2BD5">
      <w:pPr>
        <w:rPr>
          <w:rFonts w:ascii="Arial" w:eastAsia="Times New Roman" w:hAnsi="Arial" w:cs="Arial"/>
          <w:bCs/>
          <w:sz w:val="18"/>
          <w:szCs w:val="18"/>
          <w:lang w:eastAsia="hr-HR"/>
        </w:rPr>
      </w:pPr>
    </w:p>
    <w:p w14:paraId="4EBC887B" w14:textId="42F10FC6" w:rsidR="00EC323E" w:rsidRPr="00EC323E" w:rsidRDefault="005F2BD5" w:rsidP="005F2BD5">
      <w:pPr>
        <w:rPr>
          <w:rFonts w:ascii="Arial" w:eastAsia="Times New Roman" w:hAnsi="Arial" w:cs="Arial"/>
          <w:bCs/>
          <w:sz w:val="18"/>
          <w:szCs w:val="18"/>
          <w:lang w:eastAsia="hr-HR"/>
        </w:rPr>
      </w:pPr>
      <w:r>
        <w:rPr>
          <w:rFonts w:ascii="Arial" w:eastAsia="Times New Roman" w:hAnsi="Arial" w:cs="Arial"/>
          <w:bCs/>
          <w:sz w:val="18"/>
          <w:szCs w:val="18"/>
          <w:lang w:eastAsia="hr-HR"/>
        </w:rPr>
        <w:lastRenderedPageBreak/>
        <w:t xml:space="preserve">  Tablica broj 6 </w:t>
      </w:r>
      <w:r w:rsidR="00EC323E" w:rsidRPr="00EC323E">
        <w:rPr>
          <w:rFonts w:ascii="Arial" w:eastAsia="Times New Roman" w:hAnsi="Arial" w:cs="Arial"/>
          <w:bCs/>
          <w:sz w:val="18"/>
          <w:szCs w:val="18"/>
          <w:lang w:eastAsia="hr-HR"/>
        </w:rPr>
        <w:t>IZVRŠENJE   PO IZVORIMA SREDSTAVA    I STRUKTURA VIŠKA  PRIHODA S   31.12.2022.</w:t>
      </w:r>
      <w:r>
        <w:rPr>
          <w:rFonts w:ascii="Arial" w:eastAsia="Times New Roman" w:hAnsi="Arial" w:cs="Arial"/>
          <w:bCs/>
          <w:sz w:val="18"/>
          <w:szCs w:val="18"/>
          <w:lang w:eastAsia="hr-HR"/>
        </w:rPr>
        <w:t xml:space="preserve">  u kn</w:t>
      </w:r>
    </w:p>
    <w:p w14:paraId="31CCA9A1" w14:textId="24B0A34D" w:rsidR="00EC323E" w:rsidRPr="00EC323E" w:rsidRDefault="00EC323E" w:rsidP="00EC32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861"/>
        <w:gridCol w:w="1820"/>
        <w:gridCol w:w="1081"/>
        <w:gridCol w:w="1072"/>
        <w:gridCol w:w="1088"/>
        <w:gridCol w:w="986"/>
      </w:tblGrid>
      <w:tr w:rsidR="00EC323E" w:rsidRPr="00EC323E" w14:paraId="04B4A5A1" w14:textId="77777777" w:rsidTr="009572FB">
        <w:trPr>
          <w:trHeight w:val="742"/>
        </w:trPr>
        <w:tc>
          <w:tcPr>
            <w:tcW w:w="1367" w:type="dxa"/>
            <w:shd w:val="clear" w:color="auto" w:fill="auto"/>
          </w:tcPr>
          <w:p w14:paraId="13946241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REDNI</w:t>
            </w:r>
          </w:p>
          <w:p w14:paraId="3E8A0625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BROJ</w:t>
            </w:r>
          </w:p>
        </w:tc>
        <w:tc>
          <w:tcPr>
            <w:tcW w:w="861" w:type="dxa"/>
            <w:shd w:val="clear" w:color="auto" w:fill="auto"/>
          </w:tcPr>
          <w:p w14:paraId="501A8B90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1820" w:type="dxa"/>
            <w:shd w:val="clear" w:color="auto" w:fill="auto"/>
          </w:tcPr>
          <w:p w14:paraId="2568F027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NAZIV IZVORA SREDSTAVA</w:t>
            </w:r>
          </w:p>
        </w:tc>
        <w:tc>
          <w:tcPr>
            <w:tcW w:w="1081" w:type="dxa"/>
            <w:shd w:val="clear" w:color="auto" w:fill="auto"/>
          </w:tcPr>
          <w:p w14:paraId="45D1BDAB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STANJE </w:t>
            </w:r>
          </w:p>
          <w:p w14:paraId="1A661720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31.12.2021.</w:t>
            </w:r>
          </w:p>
        </w:tc>
        <w:tc>
          <w:tcPr>
            <w:tcW w:w="1072" w:type="dxa"/>
            <w:shd w:val="clear" w:color="auto" w:fill="FFFFFF"/>
          </w:tcPr>
          <w:p w14:paraId="5991DD79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PRIHODI</w:t>
            </w:r>
          </w:p>
          <w:p w14:paraId="4BEA434C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01.01.2022-31.12. 2022.</w:t>
            </w:r>
          </w:p>
        </w:tc>
        <w:tc>
          <w:tcPr>
            <w:tcW w:w="1088" w:type="dxa"/>
            <w:shd w:val="clear" w:color="auto" w:fill="auto"/>
          </w:tcPr>
          <w:p w14:paraId="75249A5D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RASHODI</w:t>
            </w:r>
          </w:p>
          <w:p w14:paraId="1842E73C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01.01.2022-31.12.2022.</w:t>
            </w:r>
          </w:p>
        </w:tc>
        <w:tc>
          <w:tcPr>
            <w:tcW w:w="986" w:type="dxa"/>
            <w:shd w:val="clear" w:color="auto" w:fill="auto"/>
          </w:tcPr>
          <w:p w14:paraId="59ADAF9A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STANJE </w:t>
            </w:r>
          </w:p>
          <w:p w14:paraId="773699BB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ZAJEDNO SA VIŠKOM 31.12.2022.</w:t>
            </w:r>
          </w:p>
        </w:tc>
      </w:tr>
      <w:tr w:rsidR="00EC323E" w:rsidRPr="00EC323E" w14:paraId="1400AE5B" w14:textId="77777777" w:rsidTr="009572FB">
        <w:trPr>
          <w:trHeight w:val="204"/>
        </w:trPr>
        <w:tc>
          <w:tcPr>
            <w:tcW w:w="1367" w:type="dxa"/>
            <w:shd w:val="clear" w:color="auto" w:fill="auto"/>
          </w:tcPr>
          <w:p w14:paraId="2142CD5C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1ACCFAEC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14:paraId="44C2E190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81" w:type="dxa"/>
            <w:shd w:val="clear" w:color="auto" w:fill="auto"/>
          </w:tcPr>
          <w:p w14:paraId="03542323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72" w:type="dxa"/>
            <w:shd w:val="clear" w:color="auto" w:fill="FFFFFF"/>
          </w:tcPr>
          <w:p w14:paraId="4DD4B6AD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88" w:type="dxa"/>
            <w:shd w:val="clear" w:color="auto" w:fill="auto"/>
          </w:tcPr>
          <w:p w14:paraId="7470F732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14:paraId="2CC81CAC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 (5+6-7)</w:t>
            </w:r>
          </w:p>
        </w:tc>
      </w:tr>
      <w:tr w:rsidR="00EC323E" w:rsidRPr="00EC323E" w14:paraId="6049A331" w14:textId="77777777" w:rsidTr="009572FB">
        <w:trPr>
          <w:trHeight w:val="625"/>
        </w:trPr>
        <w:tc>
          <w:tcPr>
            <w:tcW w:w="1367" w:type="dxa"/>
            <w:tcBorders>
              <w:bottom w:val="single" w:sz="4" w:space="0" w:color="auto"/>
            </w:tcBorders>
            <w:shd w:val="clear" w:color="auto" w:fill="FFFFFF"/>
          </w:tcPr>
          <w:p w14:paraId="792D918D" w14:textId="77777777" w:rsidR="00EC323E" w:rsidRPr="00EC323E" w:rsidRDefault="00EC323E" w:rsidP="00EC323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14:paraId="6435CCC6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3.1</w:t>
            </w:r>
          </w:p>
          <w:p w14:paraId="7EFDC030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FFFFFF"/>
          </w:tcPr>
          <w:p w14:paraId="67C2DFBB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VLASTITI  PRIHODI OD PRODAJE PROIZVODA I USLUGA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</w:tcPr>
          <w:p w14:paraId="3A0DF129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10.484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FFFFF"/>
          </w:tcPr>
          <w:p w14:paraId="43E97EC5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3.418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6FB13357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14:paraId="7C0B8065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13.902</w:t>
            </w:r>
          </w:p>
        </w:tc>
      </w:tr>
      <w:tr w:rsidR="00EC323E" w:rsidRPr="00EC323E" w14:paraId="26EBB28F" w14:textId="77777777" w:rsidTr="009572FB">
        <w:tc>
          <w:tcPr>
            <w:tcW w:w="1367" w:type="dxa"/>
            <w:tcBorders>
              <w:bottom w:val="single" w:sz="4" w:space="0" w:color="auto"/>
            </w:tcBorders>
            <w:shd w:val="clear" w:color="auto" w:fill="FFFFFF"/>
          </w:tcPr>
          <w:p w14:paraId="04067C6D" w14:textId="77777777" w:rsidR="00EC323E" w:rsidRPr="00EC323E" w:rsidRDefault="00EC323E" w:rsidP="00EC323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14:paraId="07E00B1D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3.1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FFFFFF"/>
          </w:tcPr>
          <w:p w14:paraId="3916FCC6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VLASTITI PRIHODI -PRIHODI OD FINANCIJSKE IMOVINE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</w:tcPr>
          <w:p w14:paraId="41EC1C55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753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FFFFF"/>
          </w:tcPr>
          <w:p w14:paraId="1A07D202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39104422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14:paraId="4012A90A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754</w:t>
            </w:r>
          </w:p>
        </w:tc>
      </w:tr>
      <w:tr w:rsidR="00EC323E" w:rsidRPr="00EC323E" w14:paraId="3CC6AE86" w14:textId="77777777" w:rsidTr="009572FB">
        <w:trPr>
          <w:trHeight w:val="1597"/>
        </w:trPr>
        <w:tc>
          <w:tcPr>
            <w:tcW w:w="1367" w:type="dxa"/>
            <w:shd w:val="clear" w:color="auto" w:fill="FFFFFF"/>
          </w:tcPr>
          <w:p w14:paraId="3B2DEE31" w14:textId="77777777" w:rsidR="00EC323E" w:rsidRPr="00EC323E" w:rsidRDefault="00EC323E" w:rsidP="00EC323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FFFFF"/>
          </w:tcPr>
          <w:p w14:paraId="6C17AA43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4.5 </w:t>
            </w:r>
          </w:p>
        </w:tc>
        <w:tc>
          <w:tcPr>
            <w:tcW w:w="1820" w:type="dxa"/>
            <w:shd w:val="clear" w:color="auto" w:fill="FFFFFF"/>
          </w:tcPr>
          <w:p w14:paraId="62EBABB9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PRIHODI PO POSEBNIM PROPISIMA- OSTALI NAMJENSKI PRIHODI- SUBVENCIONIRANJE SMJEŠTAJA UČENIKA</w:t>
            </w:r>
          </w:p>
          <w:p w14:paraId="0627BAE4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VIŠAK 2018.</w:t>
            </w:r>
          </w:p>
          <w:p w14:paraId="3D3978C5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KOREKCIJA 922 POVRAT DOBAVLJAČU</w:t>
            </w:r>
          </w:p>
        </w:tc>
        <w:tc>
          <w:tcPr>
            <w:tcW w:w="1081" w:type="dxa"/>
            <w:shd w:val="clear" w:color="auto" w:fill="FFFFFF"/>
          </w:tcPr>
          <w:p w14:paraId="60DB0364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238.904</w:t>
            </w:r>
          </w:p>
          <w:p w14:paraId="4D1E0DC3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1502C40A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26277113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5229BDA5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265D3151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072" w:type="dxa"/>
            <w:shd w:val="clear" w:color="auto" w:fill="FFFFFF"/>
          </w:tcPr>
          <w:p w14:paraId="6039CA1D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695.286</w:t>
            </w:r>
          </w:p>
        </w:tc>
        <w:tc>
          <w:tcPr>
            <w:tcW w:w="1088" w:type="dxa"/>
            <w:shd w:val="clear" w:color="auto" w:fill="FFFFFF"/>
          </w:tcPr>
          <w:p w14:paraId="240BA4A3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-799.667</w:t>
            </w:r>
          </w:p>
        </w:tc>
        <w:tc>
          <w:tcPr>
            <w:tcW w:w="986" w:type="dxa"/>
            <w:shd w:val="clear" w:color="auto" w:fill="FFFFFF"/>
          </w:tcPr>
          <w:p w14:paraId="6DB7BC7B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134.523</w:t>
            </w:r>
          </w:p>
        </w:tc>
      </w:tr>
      <w:tr w:rsidR="00EC323E" w:rsidRPr="00EC323E" w14:paraId="2CE01264" w14:textId="77777777" w:rsidTr="009572FB">
        <w:tc>
          <w:tcPr>
            <w:tcW w:w="1367" w:type="dxa"/>
            <w:shd w:val="clear" w:color="auto" w:fill="FFFFFF"/>
          </w:tcPr>
          <w:p w14:paraId="2D221DA0" w14:textId="77777777" w:rsidR="00EC323E" w:rsidRPr="00EC323E" w:rsidRDefault="00EC323E" w:rsidP="00EC323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FFFFF"/>
          </w:tcPr>
          <w:p w14:paraId="10D75FE4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5.4.</w:t>
            </w:r>
          </w:p>
        </w:tc>
        <w:tc>
          <w:tcPr>
            <w:tcW w:w="1820" w:type="dxa"/>
            <w:shd w:val="clear" w:color="auto" w:fill="FFFFFF"/>
          </w:tcPr>
          <w:p w14:paraId="31865C5C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POMOĆI IZRAVNANJA ZA DECENTALIZIRANE FUNKCIJE </w:t>
            </w:r>
          </w:p>
        </w:tc>
        <w:tc>
          <w:tcPr>
            <w:tcW w:w="1081" w:type="dxa"/>
            <w:shd w:val="clear" w:color="auto" w:fill="FFFFFF"/>
          </w:tcPr>
          <w:p w14:paraId="0A92078C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13.128</w:t>
            </w:r>
          </w:p>
        </w:tc>
        <w:tc>
          <w:tcPr>
            <w:tcW w:w="1072" w:type="dxa"/>
            <w:shd w:val="clear" w:color="auto" w:fill="FFFFFF"/>
          </w:tcPr>
          <w:p w14:paraId="1F383C56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758.532</w:t>
            </w:r>
          </w:p>
        </w:tc>
        <w:tc>
          <w:tcPr>
            <w:tcW w:w="1088" w:type="dxa"/>
            <w:shd w:val="clear" w:color="auto" w:fill="FFFFFF"/>
          </w:tcPr>
          <w:p w14:paraId="4B6F64BE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-753.402</w:t>
            </w:r>
          </w:p>
        </w:tc>
        <w:tc>
          <w:tcPr>
            <w:tcW w:w="986" w:type="dxa"/>
            <w:shd w:val="clear" w:color="auto" w:fill="FFFFFF"/>
          </w:tcPr>
          <w:p w14:paraId="0B789B07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18.258</w:t>
            </w:r>
          </w:p>
        </w:tc>
      </w:tr>
      <w:tr w:rsidR="00EC323E" w:rsidRPr="00EC323E" w14:paraId="3DF83D5D" w14:textId="77777777" w:rsidTr="009572FB">
        <w:tc>
          <w:tcPr>
            <w:tcW w:w="1367" w:type="dxa"/>
            <w:shd w:val="clear" w:color="auto" w:fill="FFFFFF"/>
          </w:tcPr>
          <w:p w14:paraId="2B2E5EAC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61" w:type="dxa"/>
            <w:shd w:val="clear" w:color="auto" w:fill="FFFFFF"/>
          </w:tcPr>
          <w:p w14:paraId="2CF2A5E2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9.1</w:t>
            </w:r>
          </w:p>
        </w:tc>
        <w:tc>
          <w:tcPr>
            <w:tcW w:w="1820" w:type="dxa"/>
            <w:shd w:val="clear" w:color="auto" w:fill="FFFFFF"/>
          </w:tcPr>
          <w:p w14:paraId="73D287D2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PRIHOD OD NENADLEŽNOG PRORAČUNA ŠKOLE-HZZO MZOS</w:t>
            </w:r>
          </w:p>
        </w:tc>
        <w:tc>
          <w:tcPr>
            <w:tcW w:w="1081" w:type="dxa"/>
            <w:shd w:val="clear" w:color="auto" w:fill="FFFFFF"/>
          </w:tcPr>
          <w:p w14:paraId="6EB17062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-40.949</w:t>
            </w:r>
          </w:p>
        </w:tc>
        <w:tc>
          <w:tcPr>
            <w:tcW w:w="1072" w:type="dxa"/>
            <w:shd w:val="clear" w:color="auto" w:fill="FFFFFF"/>
          </w:tcPr>
          <w:p w14:paraId="28314B6D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2.818.102</w:t>
            </w:r>
          </w:p>
        </w:tc>
        <w:tc>
          <w:tcPr>
            <w:tcW w:w="1088" w:type="dxa"/>
            <w:shd w:val="clear" w:color="auto" w:fill="FFFFFF"/>
          </w:tcPr>
          <w:p w14:paraId="062756C3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-2.776.549</w:t>
            </w:r>
          </w:p>
        </w:tc>
        <w:tc>
          <w:tcPr>
            <w:tcW w:w="986" w:type="dxa"/>
            <w:shd w:val="clear" w:color="auto" w:fill="FFFFFF"/>
          </w:tcPr>
          <w:p w14:paraId="2E38393A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603</w:t>
            </w:r>
          </w:p>
        </w:tc>
      </w:tr>
      <w:tr w:rsidR="00EC323E" w:rsidRPr="00EC323E" w14:paraId="5B9DA3FB" w14:textId="77777777" w:rsidTr="009572FB">
        <w:tc>
          <w:tcPr>
            <w:tcW w:w="1367" w:type="dxa"/>
            <w:shd w:val="clear" w:color="auto" w:fill="FFFFFF"/>
          </w:tcPr>
          <w:p w14:paraId="7756E3B6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EC323E">
              <w:rPr>
                <w:rFonts w:ascii="Calibri" w:eastAsia="Calibri" w:hAnsi="Calibri" w:cs="Calibri"/>
                <w:sz w:val="16"/>
                <w:szCs w:val="16"/>
              </w:rPr>
              <w:t xml:space="preserve">              6.</w:t>
            </w:r>
          </w:p>
        </w:tc>
        <w:tc>
          <w:tcPr>
            <w:tcW w:w="861" w:type="dxa"/>
            <w:shd w:val="clear" w:color="auto" w:fill="FFFFFF"/>
          </w:tcPr>
          <w:p w14:paraId="5B6AAF88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5.6</w:t>
            </w:r>
          </w:p>
        </w:tc>
        <w:tc>
          <w:tcPr>
            <w:tcW w:w="1820" w:type="dxa"/>
            <w:shd w:val="clear" w:color="auto" w:fill="FFFFFF"/>
          </w:tcPr>
          <w:p w14:paraId="26DCDC55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POMOĆI IZ PRORAČUNA EU PROJEKTI</w:t>
            </w:r>
          </w:p>
        </w:tc>
        <w:tc>
          <w:tcPr>
            <w:tcW w:w="1081" w:type="dxa"/>
            <w:shd w:val="clear" w:color="auto" w:fill="FFFFFF"/>
          </w:tcPr>
          <w:p w14:paraId="01FD8040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-739</w:t>
            </w:r>
          </w:p>
        </w:tc>
        <w:tc>
          <w:tcPr>
            <w:tcW w:w="1072" w:type="dxa"/>
            <w:shd w:val="clear" w:color="auto" w:fill="FFFFFF"/>
          </w:tcPr>
          <w:p w14:paraId="752DC2C8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5253,00</w:t>
            </w:r>
          </w:p>
        </w:tc>
        <w:tc>
          <w:tcPr>
            <w:tcW w:w="1088" w:type="dxa"/>
            <w:shd w:val="clear" w:color="auto" w:fill="FFFFFF"/>
          </w:tcPr>
          <w:p w14:paraId="779660F3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-5.253</w:t>
            </w:r>
          </w:p>
        </w:tc>
        <w:tc>
          <w:tcPr>
            <w:tcW w:w="986" w:type="dxa"/>
            <w:shd w:val="clear" w:color="auto" w:fill="FFFFFF"/>
          </w:tcPr>
          <w:p w14:paraId="5F124994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-739</w:t>
            </w:r>
          </w:p>
        </w:tc>
      </w:tr>
      <w:tr w:rsidR="00EC323E" w:rsidRPr="00EC323E" w14:paraId="548673C0" w14:textId="77777777" w:rsidTr="009572FB">
        <w:tc>
          <w:tcPr>
            <w:tcW w:w="1367" w:type="dxa"/>
            <w:shd w:val="clear" w:color="auto" w:fill="F2F2F2"/>
          </w:tcPr>
          <w:p w14:paraId="49A8BFA1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861" w:type="dxa"/>
            <w:shd w:val="clear" w:color="auto" w:fill="F2F2F2"/>
          </w:tcPr>
          <w:p w14:paraId="69CC6F75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62DCD1E4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820" w:type="dxa"/>
            <w:shd w:val="clear" w:color="auto" w:fill="F2F2F2"/>
          </w:tcPr>
          <w:p w14:paraId="4C6CF15E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0A747F50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3244E393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081" w:type="dxa"/>
            <w:shd w:val="clear" w:color="auto" w:fill="F2F2F2"/>
          </w:tcPr>
          <w:p w14:paraId="17DB4B22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52DE0AD4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221.581</w:t>
            </w:r>
          </w:p>
        </w:tc>
        <w:tc>
          <w:tcPr>
            <w:tcW w:w="1072" w:type="dxa"/>
            <w:shd w:val="clear" w:color="auto" w:fill="F2F2F2"/>
          </w:tcPr>
          <w:p w14:paraId="2B5238B0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0C559155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4.280.591</w:t>
            </w:r>
          </w:p>
          <w:p w14:paraId="49B511BE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      </w:t>
            </w:r>
          </w:p>
        </w:tc>
        <w:tc>
          <w:tcPr>
            <w:tcW w:w="1088" w:type="dxa"/>
            <w:shd w:val="clear" w:color="auto" w:fill="F2F2F2"/>
          </w:tcPr>
          <w:p w14:paraId="427671C7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54F7AB45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-4.334.871</w:t>
            </w:r>
          </w:p>
        </w:tc>
        <w:tc>
          <w:tcPr>
            <w:tcW w:w="986" w:type="dxa"/>
            <w:shd w:val="clear" w:color="auto" w:fill="F2F2F2"/>
          </w:tcPr>
          <w:p w14:paraId="3C7256F3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14:paraId="097E7CCD" w14:textId="77777777" w:rsidR="00EC323E" w:rsidRPr="00EC323E" w:rsidRDefault="00EC323E" w:rsidP="00EC323E">
            <w:pPr>
              <w:shd w:val="clear" w:color="auto" w:fill="FFFFFF"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C323E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167.838</w:t>
            </w:r>
          </w:p>
        </w:tc>
      </w:tr>
    </w:tbl>
    <w:p w14:paraId="45137E31" w14:textId="77777777" w:rsidR="00EC323E" w:rsidRPr="00EC323E" w:rsidRDefault="00EC323E" w:rsidP="00EC3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5E4A55" w14:textId="0636591E" w:rsidR="005C605F" w:rsidRPr="002D72DC" w:rsidRDefault="005C605F" w:rsidP="00B11230">
      <w:pPr>
        <w:spacing w:after="0"/>
        <w:ind w:firstLine="360"/>
        <w:rPr>
          <w:rFonts w:cstheme="minorHAnsi"/>
        </w:rPr>
      </w:pPr>
    </w:p>
    <w:p w14:paraId="756979AE" w14:textId="6A6E0244" w:rsidR="00992630" w:rsidRPr="002D72DC" w:rsidRDefault="00992630" w:rsidP="00992630">
      <w:pPr>
        <w:spacing w:after="0"/>
        <w:rPr>
          <w:rFonts w:cstheme="minorHAnsi"/>
        </w:rPr>
      </w:pPr>
    </w:p>
    <w:p w14:paraId="1959E6DD" w14:textId="28FA5EF0" w:rsidR="00992630" w:rsidRPr="002D72DC" w:rsidRDefault="00992630" w:rsidP="00992630">
      <w:pPr>
        <w:spacing w:after="0"/>
        <w:rPr>
          <w:rFonts w:cstheme="minorHAnsi"/>
        </w:rPr>
      </w:pPr>
    </w:p>
    <w:p w14:paraId="2818EEF0" w14:textId="51193209" w:rsidR="00992630" w:rsidRPr="002D72DC" w:rsidRDefault="00992630" w:rsidP="00992630">
      <w:pPr>
        <w:spacing w:after="0"/>
        <w:jc w:val="center"/>
        <w:rPr>
          <w:rFonts w:cstheme="minorHAnsi"/>
          <w:b/>
          <w:bCs/>
        </w:rPr>
      </w:pPr>
      <w:r w:rsidRPr="002D72DC">
        <w:rPr>
          <w:rFonts w:cstheme="minorHAnsi"/>
          <w:b/>
          <w:bCs/>
        </w:rPr>
        <w:t>Članak 2.</w:t>
      </w:r>
    </w:p>
    <w:p w14:paraId="62F8D61E" w14:textId="7F3B244C" w:rsidR="00992630" w:rsidRPr="002D72DC" w:rsidRDefault="00992630" w:rsidP="00992630">
      <w:pPr>
        <w:spacing w:after="0"/>
        <w:rPr>
          <w:rFonts w:cstheme="minorHAnsi"/>
        </w:rPr>
      </w:pPr>
    </w:p>
    <w:p w14:paraId="1AEC6AED" w14:textId="6B60A444" w:rsidR="00992630" w:rsidRDefault="00FD70BE" w:rsidP="00B11230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G</w:t>
      </w:r>
      <w:r w:rsidR="003E0FFE" w:rsidRPr="002D72DC">
        <w:rPr>
          <w:rFonts w:cstheme="minorHAnsi"/>
        </w:rPr>
        <w:t>o</w:t>
      </w:r>
      <w:r w:rsidR="008477B1" w:rsidRPr="002D72DC">
        <w:rPr>
          <w:rFonts w:cstheme="minorHAnsi"/>
        </w:rPr>
        <w:t xml:space="preserve">dišnji izvještaj o izvršenju </w:t>
      </w:r>
      <w:r w:rsidR="00DA0BF2" w:rsidRPr="002D72DC">
        <w:rPr>
          <w:rFonts w:cstheme="minorHAnsi"/>
        </w:rPr>
        <w:t>financijskog plana</w:t>
      </w:r>
      <w:r w:rsidR="008477B1" w:rsidRPr="002D72DC">
        <w:rPr>
          <w:rFonts w:cstheme="minorHAnsi"/>
        </w:rPr>
        <w:t xml:space="preserve"> </w:t>
      </w:r>
      <w:r w:rsidR="000A7625" w:rsidRPr="002D72DC">
        <w:rPr>
          <w:rFonts w:cstheme="minorHAnsi"/>
        </w:rPr>
        <w:t xml:space="preserve">Učeničkog doma </w:t>
      </w:r>
      <w:r w:rsidR="003E0FFE" w:rsidRPr="002D72DC">
        <w:rPr>
          <w:rFonts w:cstheme="minorHAnsi"/>
        </w:rPr>
        <w:t>K</w:t>
      </w:r>
      <w:r w:rsidR="000A7625" w:rsidRPr="002D72DC">
        <w:rPr>
          <w:rFonts w:cstheme="minorHAnsi"/>
        </w:rPr>
        <w:t>riževci</w:t>
      </w:r>
      <w:r>
        <w:rPr>
          <w:rFonts w:cstheme="minorHAnsi"/>
        </w:rPr>
        <w:t xml:space="preserve"> za 2022. godinu</w:t>
      </w:r>
      <w:r w:rsidR="000A7625" w:rsidRPr="002D72DC">
        <w:rPr>
          <w:rFonts w:cstheme="minorHAnsi"/>
        </w:rPr>
        <w:t xml:space="preserve"> </w:t>
      </w:r>
      <w:r w:rsidR="008477B1" w:rsidRPr="002D72DC">
        <w:rPr>
          <w:rFonts w:cstheme="minorHAnsi"/>
        </w:rPr>
        <w:t xml:space="preserve"> objavit će se na </w:t>
      </w:r>
      <w:r w:rsidR="00955C1C" w:rsidRPr="002D72DC">
        <w:rPr>
          <w:rFonts w:cstheme="minorHAnsi"/>
        </w:rPr>
        <w:t xml:space="preserve">mrežnim </w:t>
      </w:r>
      <w:r w:rsidR="008477B1" w:rsidRPr="002D72DC">
        <w:rPr>
          <w:rFonts w:cstheme="minorHAnsi"/>
        </w:rPr>
        <w:t xml:space="preserve"> stranicama</w:t>
      </w:r>
      <w:r w:rsidR="00955C1C" w:rsidRPr="002D72DC">
        <w:rPr>
          <w:rFonts w:cstheme="minorHAnsi"/>
        </w:rPr>
        <w:t xml:space="preserve"> Učeničkog doma</w:t>
      </w:r>
      <w:r w:rsidR="008477B1" w:rsidRPr="002D72DC">
        <w:rPr>
          <w:rFonts w:cstheme="minorHAnsi"/>
        </w:rPr>
        <w:t>.</w:t>
      </w:r>
    </w:p>
    <w:p w14:paraId="4C086516" w14:textId="77777777" w:rsidR="007D2DED" w:rsidRPr="002D72DC" w:rsidRDefault="007D2DED" w:rsidP="00B11230">
      <w:pPr>
        <w:spacing w:after="0"/>
        <w:ind w:firstLine="708"/>
        <w:rPr>
          <w:rFonts w:cstheme="minorHAnsi"/>
        </w:rPr>
      </w:pPr>
    </w:p>
    <w:p w14:paraId="78B25F1A" w14:textId="6DF7663F" w:rsidR="008477B1" w:rsidRPr="002D72DC" w:rsidRDefault="008477B1" w:rsidP="00992630">
      <w:pPr>
        <w:spacing w:after="0"/>
        <w:rPr>
          <w:rFonts w:cstheme="minorHAnsi"/>
        </w:rPr>
      </w:pPr>
    </w:p>
    <w:p w14:paraId="471A7E31" w14:textId="5E67E8A7" w:rsidR="008477B1" w:rsidRPr="002D72DC" w:rsidRDefault="008477B1" w:rsidP="00992630">
      <w:pPr>
        <w:spacing w:after="0"/>
        <w:rPr>
          <w:rFonts w:cstheme="minorHAnsi"/>
        </w:rPr>
      </w:pPr>
    </w:p>
    <w:p w14:paraId="53553A1D" w14:textId="228AD267" w:rsidR="008477B1" w:rsidRPr="002D72DC" w:rsidRDefault="008477B1" w:rsidP="00992630">
      <w:pPr>
        <w:spacing w:after="0"/>
        <w:rPr>
          <w:rFonts w:cstheme="minorHAnsi"/>
        </w:rPr>
      </w:pPr>
      <w:r w:rsidRPr="002D72DC">
        <w:rPr>
          <w:rFonts w:cstheme="minorHAnsi"/>
        </w:rPr>
        <w:t xml:space="preserve">KLASA: </w:t>
      </w:r>
      <w:r w:rsidR="00B11230" w:rsidRPr="002D72DC">
        <w:rPr>
          <w:rFonts w:cstheme="minorHAnsi"/>
        </w:rPr>
        <w:t xml:space="preserve">   </w:t>
      </w:r>
      <w:r w:rsidR="006048FD" w:rsidRPr="002D72DC">
        <w:rPr>
          <w:rFonts w:cstheme="minorHAnsi"/>
        </w:rPr>
        <w:t>400-0</w:t>
      </w:r>
      <w:r w:rsidR="00955C1C" w:rsidRPr="002D72DC">
        <w:rPr>
          <w:rFonts w:cstheme="minorHAnsi"/>
        </w:rPr>
        <w:t>5</w:t>
      </w:r>
      <w:r w:rsidR="006048FD" w:rsidRPr="002D72DC">
        <w:rPr>
          <w:rFonts w:cstheme="minorHAnsi"/>
        </w:rPr>
        <w:t>/2</w:t>
      </w:r>
      <w:r w:rsidR="005F2BD5">
        <w:rPr>
          <w:rFonts w:cstheme="minorHAnsi"/>
        </w:rPr>
        <w:t>2</w:t>
      </w:r>
      <w:r w:rsidR="006048FD" w:rsidRPr="002D72DC">
        <w:rPr>
          <w:rFonts w:cstheme="minorHAnsi"/>
        </w:rPr>
        <w:t>-01/0</w:t>
      </w:r>
      <w:r w:rsidR="005F2BD5">
        <w:rPr>
          <w:rFonts w:cstheme="minorHAnsi"/>
        </w:rPr>
        <w:t>2</w:t>
      </w:r>
    </w:p>
    <w:p w14:paraId="74348BD1" w14:textId="2DA9DEC6" w:rsidR="008477B1" w:rsidRPr="002D72DC" w:rsidRDefault="008477B1" w:rsidP="00992630">
      <w:pPr>
        <w:spacing w:after="0"/>
        <w:rPr>
          <w:rFonts w:cstheme="minorHAnsi"/>
        </w:rPr>
      </w:pPr>
      <w:r w:rsidRPr="002D72DC">
        <w:rPr>
          <w:rFonts w:cstheme="minorHAnsi"/>
        </w:rPr>
        <w:t>URBROJ:</w:t>
      </w:r>
      <w:r w:rsidR="006048FD" w:rsidRPr="002D72DC">
        <w:rPr>
          <w:rFonts w:cstheme="minorHAnsi"/>
        </w:rPr>
        <w:t xml:space="preserve"> 2137-</w:t>
      </w:r>
      <w:r w:rsidR="005F2BD5">
        <w:rPr>
          <w:rFonts w:cstheme="minorHAnsi"/>
        </w:rPr>
        <w:t>28</w:t>
      </w:r>
      <w:r w:rsidR="006048FD" w:rsidRPr="002D72DC">
        <w:rPr>
          <w:rFonts w:cstheme="minorHAnsi"/>
        </w:rPr>
        <w:t>-</w:t>
      </w:r>
      <w:r w:rsidR="005F2BD5">
        <w:rPr>
          <w:rFonts w:cstheme="minorHAnsi"/>
        </w:rPr>
        <w:t>01-</w:t>
      </w:r>
      <w:r w:rsidR="006048FD" w:rsidRPr="002D72DC">
        <w:rPr>
          <w:rFonts w:cstheme="minorHAnsi"/>
        </w:rPr>
        <w:t>2</w:t>
      </w:r>
      <w:r w:rsidR="005F2BD5">
        <w:rPr>
          <w:rFonts w:cstheme="minorHAnsi"/>
        </w:rPr>
        <w:t>2</w:t>
      </w:r>
      <w:r w:rsidR="006048FD" w:rsidRPr="002D72DC">
        <w:rPr>
          <w:rFonts w:cstheme="minorHAnsi"/>
        </w:rPr>
        <w:t>-0</w:t>
      </w:r>
      <w:r w:rsidR="005F2BD5">
        <w:rPr>
          <w:rFonts w:cstheme="minorHAnsi"/>
        </w:rPr>
        <w:t>2</w:t>
      </w:r>
    </w:p>
    <w:p w14:paraId="5F9BDC7A" w14:textId="79660CCF" w:rsidR="008477B1" w:rsidRPr="002D72DC" w:rsidRDefault="008477B1" w:rsidP="00992630">
      <w:pPr>
        <w:spacing w:after="0"/>
        <w:rPr>
          <w:rFonts w:cstheme="minorHAnsi"/>
        </w:rPr>
      </w:pPr>
    </w:p>
    <w:p w14:paraId="5B064EE5" w14:textId="38DBC733" w:rsidR="008477B1" w:rsidRPr="002D72DC" w:rsidRDefault="00955C1C" w:rsidP="00992630">
      <w:pPr>
        <w:spacing w:after="0"/>
        <w:rPr>
          <w:rFonts w:cstheme="minorHAnsi"/>
        </w:rPr>
      </w:pPr>
      <w:r w:rsidRPr="002D72DC">
        <w:rPr>
          <w:rFonts w:cstheme="minorHAnsi"/>
        </w:rPr>
        <w:t xml:space="preserve">U Križevcima </w:t>
      </w:r>
      <w:r w:rsidR="008477B1" w:rsidRPr="002D72DC">
        <w:rPr>
          <w:rFonts w:cstheme="minorHAnsi"/>
        </w:rPr>
        <w:t xml:space="preserve"> </w:t>
      </w:r>
      <w:r w:rsidR="00042312">
        <w:rPr>
          <w:rFonts w:cstheme="minorHAnsi"/>
        </w:rPr>
        <w:t>2</w:t>
      </w:r>
      <w:r w:rsidR="005F2BD5">
        <w:rPr>
          <w:rFonts w:cstheme="minorHAnsi"/>
        </w:rPr>
        <w:t>7</w:t>
      </w:r>
      <w:r w:rsidR="003E0FFE" w:rsidRPr="002D72DC">
        <w:rPr>
          <w:rFonts w:cstheme="minorHAnsi"/>
        </w:rPr>
        <w:t>.</w:t>
      </w:r>
      <w:r w:rsidR="00042312">
        <w:rPr>
          <w:rFonts w:cstheme="minorHAnsi"/>
        </w:rPr>
        <w:t>02.</w:t>
      </w:r>
      <w:r w:rsidR="00DA0BF2" w:rsidRPr="002D72DC">
        <w:rPr>
          <w:rFonts w:cstheme="minorHAnsi"/>
        </w:rPr>
        <w:t>202</w:t>
      </w:r>
      <w:r w:rsidR="00042312">
        <w:rPr>
          <w:rFonts w:cstheme="minorHAnsi"/>
        </w:rPr>
        <w:t>3</w:t>
      </w:r>
      <w:r w:rsidR="00DA0BF2" w:rsidRPr="002D72DC">
        <w:rPr>
          <w:rFonts w:cstheme="minorHAnsi"/>
        </w:rPr>
        <w:t>.</w:t>
      </w:r>
    </w:p>
    <w:p w14:paraId="50A914B4" w14:textId="018C0BD8" w:rsidR="008477B1" w:rsidRPr="002D72DC" w:rsidRDefault="008477B1" w:rsidP="00992630">
      <w:pPr>
        <w:spacing w:after="0"/>
        <w:rPr>
          <w:rFonts w:cstheme="minorHAnsi"/>
        </w:rPr>
      </w:pPr>
    </w:p>
    <w:p w14:paraId="0E6DAEF8" w14:textId="4EBFA23C" w:rsidR="008C635A" w:rsidRPr="002D72DC" w:rsidRDefault="008477B1" w:rsidP="008C635A">
      <w:pPr>
        <w:spacing w:after="0"/>
        <w:rPr>
          <w:rFonts w:cstheme="minorHAnsi"/>
        </w:rPr>
      </w:pP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="00DA0BF2" w:rsidRPr="002D72DC">
        <w:rPr>
          <w:rFonts w:cstheme="minorHAnsi"/>
        </w:rPr>
        <w:t>Ravnatelj</w:t>
      </w:r>
      <w:r w:rsidR="003E0FFE" w:rsidRPr="002D72DC">
        <w:rPr>
          <w:rFonts w:cstheme="minorHAnsi"/>
        </w:rPr>
        <w:t>ica</w:t>
      </w:r>
      <w:r w:rsidR="00DA0BF2" w:rsidRPr="002D72DC">
        <w:rPr>
          <w:rFonts w:cstheme="minorHAnsi"/>
        </w:rPr>
        <w:t>:</w:t>
      </w:r>
    </w:p>
    <w:p w14:paraId="597021E0" w14:textId="22D02A31" w:rsidR="003011A7" w:rsidRPr="002D72DC" w:rsidRDefault="00DA0BF2" w:rsidP="008C635A">
      <w:pPr>
        <w:spacing w:after="0"/>
        <w:rPr>
          <w:rFonts w:cstheme="minorHAnsi"/>
        </w:rPr>
      </w:pP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="003E0FFE" w:rsidRPr="002D72DC">
        <w:rPr>
          <w:rFonts w:cstheme="minorHAnsi"/>
        </w:rPr>
        <w:t>Snježana Majić</w:t>
      </w:r>
    </w:p>
    <w:sectPr w:rsidR="003011A7" w:rsidRPr="002D72DC" w:rsidSect="00427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BF2E" w14:textId="77777777" w:rsidR="00A01339" w:rsidRDefault="00A01339" w:rsidP="00166BB8">
      <w:pPr>
        <w:spacing w:after="0" w:line="240" w:lineRule="auto"/>
      </w:pPr>
      <w:r>
        <w:separator/>
      </w:r>
    </w:p>
  </w:endnote>
  <w:endnote w:type="continuationSeparator" w:id="0">
    <w:p w14:paraId="764FF619" w14:textId="77777777" w:rsidR="00A01339" w:rsidRDefault="00A01339" w:rsidP="0016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2F6" w14:textId="77777777" w:rsidR="00166BB8" w:rsidRDefault="00166BB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3813189"/>
      <w:docPartObj>
        <w:docPartGallery w:val="Page Numbers (Bottom of Page)"/>
        <w:docPartUnique/>
      </w:docPartObj>
    </w:sdtPr>
    <w:sdtEndPr/>
    <w:sdtContent>
      <w:p w14:paraId="0FBA7BFB" w14:textId="3F530A65" w:rsidR="00166BB8" w:rsidRDefault="00166B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CE2C7" w14:textId="77777777" w:rsidR="00166BB8" w:rsidRDefault="00166BB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0771" w14:textId="77777777" w:rsidR="00166BB8" w:rsidRDefault="00166B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D5C5" w14:textId="77777777" w:rsidR="00A01339" w:rsidRDefault="00A01339" w:rsidP="00166BB8">
      <w:pPr>
        <w:spacing w:after="0" w:line="240" w:lineRule="auto"/>
      </w:pPr>
      <w:r>
        <w:separator/>
      </w:r>
    </w:p>
  </w:footnote>
  <w:footnote w:type="continuationSeparator" w:id="0">
    <w:p w14:paraId="385ACF49" w14:textId="77777777" w:rsidR="00A01339" w:rsidRDefault="00A01339" w:rsidP="0016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B293" w14:textId="77777777" w:rsidR="00166BB8" w:rsidRDefault="00166BB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115E" w14:textId="77777777" w:rsidR="00166BB8" w:rsidRDefault="00166BB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0159" w14:textId="77777777" w:rsidR="00166BB8" w:rsidRDefault="00166BB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1361"/>
    <w:multiLevelType w:val="hybridMultilevel"/>
    <w:tmpl w:val="154E9F26"/>
    <w:lvl w:ilvl="0" w:tplc="F9E6A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4F53"/>
    <w:multiLevelType w:val="hybridMultilevel"/>
    <w:tmpl w:val="71DEEFA8"/>
    <w:lvl w:ilvl="0" w:tplc="AC909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083D"/>
    <w:multiLevelType w:val="hybridMultilevel"/>
    <w:tmpl w:val="C51EAA7A"/>
    <w:lvl w:ilvl="0" w:tplc="80BAD0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F7D21"/>
    <w:multiLevelType w:val="hybridMultilevel"/>
    <w:tmpl w:val="205A6D7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A5EFD"/>
    <w:multiLevelType w:val="hybridMultilevel"/>
    <w:tmpl w:val="21B48318"/>
    <w:lvl w:ilvl="0" w:tplc="083E7C52">
      <w:start w:val="1"/>
      <w:numFmt w:val="decimal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E3186"/>
    <w:multiLevelType w:val="hybridMultilevel"/>
    <w:tmpl w:val="C874B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D304D"/>
    <w:multiLevelType w:val="hybridMultilevel"/>
    <w:tmpl w:val="2C447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B2"/>
    <w:rsid w:val="00016662"/>
    <w:rsid w:val="00031637"/>
    <w:rsid w:val="00042312"/>
    <w:rsid w:val="000712B1"/>
    <w:rsid w:val="0008588B"/>
    <w:rsid w:val="00091EEF"/>
    <w:rsid w:val="00095ECB"/>
    <w:rsid w:val="000A3164"/>
    <w:rsid w:val="000A7625"/>
    <w:rsid w:val="000C2391"/>
    <w:rsid w:val="000C338F"/>
    <w:rsid w:val="0010423B"/>
    <w:rsid w:val="0012546C"/>
    <w:rsid w:val="00132C10"/>
    <w:rsid w:val="0015131E"/>
    <w:rsid w:val="00166BB8"/>
    <w:rsid w:val="00171CFA"/>
    <w:rsid w:val="001B1FB5"/>
    <w:rsid w:val="001E2F01"/>
    <w:rsid w:val="001F459C"/>
    <w:rsid w:val="002062E7"/>
    <w:rsid w:val="002421B3"/>
    <w:rsid w:val="00250C1A"/>
    <w:rsid w:val="00253026"/>
    <w:rsid w:val="002C0098"/>
    <w:rsid w:val="002D387B"/>
    <w:rsid w:val="002D72DC"/>
    <w:rsid w:val="002F386B"/>
    <w:rsid w:val="003011A7"/>
    <w:rsid w:val="00336E44"/>
    <w:rsid w:val="00340EEA"/>
    <w:rsid w:val="003D37F5"/>
    <w:rsid w:val="003E0360"/>
    <w:rsid w:val="003E0FFE"/>
    <w:rsid w:val="004173AD"/>
    <w:rsid w:val="00424922"/>
    <w:rsid w:val="00427368"/>
    <w:rsid w:val="0042781B"/>
    <w:rsid w:val="00443A09"/>
    <w:rsid w:val="0045146B"/>
    <w:rsid w:val="00466F3B"/>
    <w:rsid w:val="00477FE3"/>
    <w:rsid w:val="004C2BE9"/>
    <w:rsid w:val="004C4EAB"/>
    <w:rsid w:val="004D4019"/>
    <w:rsid w:val="005302BE"/>
    <w:rsid w:val="00542832"/>
    <w:rsid w:val="00550843"/>
    <w:rsid w:val="00587D49"/>
    <w:rsid w:val="005B07A3"/>
    <w:rsid w:val="005C605F"/>
    <w:rsid w:val="005D500A"/>
    <w:rsid w:val="005F0B1C"/>
    <w:rsid w:val="005F2BD5"/>
    <w:rsid w:val="005F70F1"/>
    <w:rsid w:val="00601786"/>
    <w:rsid w:val="00603851"/>
    <w:rsid w:val="006048FD"/>
    <w:rsid w:val="006B41D7"/>
    <w:rsid w:val="006C7387"/>
    <w:rsid w:val="006E615A"/>
    <w:rsid w:val="006F3BB1"/>
    <w:rsid w:val="007053E2"/>
    <w:rsid w:val="00707482"/>
    <w:rsid w:val="00737CF0"/>
    <w:rsid w:val="00771FF4"/>
    <w:rsid w:val="00783E1F"/>
    <w:rsid w:val="007D0A1A"/>
    <w:rsid w:val="007D2DED"/>
    <w:rsid w:val="008115A7"/>
    <w:rsid w:val="008477B1"/>
    <w:rsid w:val="00853D6B"/>
    <w:rsid w:val="008726BA"/>
    <w:rsid w:val="0089241A"/>
    <w:rsid w:val="00895A9B"/>
    <w:rsid w:val="008A6DD5"/>
    <w:rsid w:val="008B6BD5"/>
    <w:rsid w:val="008C635A"/>
    <w:rsid w:val="008C7CB1"/>
    <w:rsid w:val="0094605D"/>
    <w:rsid w:val="00955C1C"/>
    <w:rsid w:val="00965F57"/>
    <w:rsid w:val="00992630"/>
    <w:rsid w:val="009A1CE8"/>
    <w:rsid w:val="00A01339"/>
    <w:rsid w:val="00A036F9"/>
    <w:rsid w:val="00A53914"/>
    <w:rsid w:val="00A541D9"/>
    <w:rsid w:val="00A54B6B"/>
    <w:rsid w:val="00A94611"/>
    <w:rsid w:val="00AA3F70"/>
    <w:rsid w:val="00AB2E07"/>
    <w:rsid w:val="00AF157C"/>
    <w:rsid w:val="00B11230"/>
    <w:rsid w:val="00B15FF7"/>
    <w:rsid w:val="00B17059"/>
    <w:rsid w:val="00B62C4D"/>
    <w:rsid w:val="00B77A7D"/>
    <w:rsid w:val="00B81CB0"/>
    <w:rsid w:val="00B90E6D"/>
    <w:rsid w:val="00BC5B16"/>
    <w:rsid w:val="00BE1F83"/>
    <w:rsid w:val="00BE62F1"/>
    <w:rsid w:val="00C370C9"/>
    <w:rsid w:val="00C53B56"/>
    <w:rsid w:val="00CE2375"/>
    <w:rsid w:val="00D100E5"/>
    <w:rsid w:val="00D373B0"/>
    <w:rsid w:val="00D53540"/>
    <w:rsid w:val="00DA0BF2"/>
    <w:rsid w:val="00DB0B3A"/>
    <w:rsid w:val="00DC7474"/>
    <w:rsid w:val="00DE49F6"/>
    <w:rsid w:val="00E05535"/>
    <w:rsid w:val="00E06E1D"/>
    <w:rsid w:val="00E128B9"/>
    <w:rsid w:val="00E7206C"/>
    <w:rsid w:val="00E8728C"/>
    <w:rsid w:val="00E93C16"/>
    <w:rsid w:val="00EC323E"/>
    <w:rsid w:val="00EE47C7"/>
    <w:rsid w:val="00F372CB"/>
    <w:rsid w:val="00F5312E"/>
    <w:rsid w:val="00F7036F"/>
    <w:rsid w:val="00F83D9C"/>
    <w:rsid w:val="00F91EB2"/>
    <w:rsid w:val="00FD541E"/>
    <w:rsid w:val="00FD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9A876D1"/>
  <w15:chartTrackingRefBased/>
  <w15:docId w15:val="{29B3086D-FEAA-4643-9BBA-61DED9E7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EB2"/>
    <w:pPr>
      <w:ind w:left="720"/>
      <w:contextualSpacing/>
    </w:pPr>
  </w:style>
  <w:style w:type="table" w:styleId="Reetkatablice">
    <w:name w:val="Table Grid"/>
    <w:basedOn w:val="Obinatablica"/>
    <w:uiPriority w:val="39"/>
    <w:rsid w:val="0042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6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6BB8"/>
  </w:style>
  <w:style w:type="paragraph" w:styleId="Podnoje">
    <w:name w:val="footer"/>
    <w:basedOn w:val="Normal"/>
    <w:link w:val="PodnojeChar"/>
    <w:uiPriority w:val="99"/>
    <w:unhideWhenUsed/>
    <w:rsid w:val="0016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F242-F43E-476C-A7E1-5124F3F3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5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Lusavec</dc:creator>
  <cp:keywords/>
  <dc:description/>
  <cp:lastModifiedBy>Stella Kozomara</cp:lastModifiedBy>
  <cp:revision>51</cp:revision>
  <cp:lastPrinted>2023-02-24T07:25:00Z</cp:lastPrinted>
  <dcterms:created xsi:type="dcterms:W3CDTF">2022-02-23T10:55:00Z</dcterms:created>
  <dcterms:modified xsi:type="dcterms:W3CDTF">2023-02-24T07:51:00Z</dcterms:modified>
</cp:coreProperties>
</file>