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B398" w14:textId="77777777" w:rsidR="006569AE" w:rsidRPr="006569AE" w:rsidRDefault="006569AE" w:rsidP="006569AE">
      <w:pPr>
        <w:rPr>
          <w:rFonts w:eastAsia="Times New Roman" w:cs="Times New Roman"/>
          <w:sz w:val="20"/>
          <w:szCs w:val="20"/>
          <w:lang w:eastAsia="hr-HR"/>
        </w:rPr>
      </w:pPr>
      <w:r w:rsidRPr="006569AE">
        <w:rPr>
          <w:rFonts w:eastAsia="Times New Roman" w:cs="Times New Roman"/>
          <w:sz w:val="20"/>
          <w:szCs w:val="20"/>
          <w:lang w:eastAsia="hr-HR"/>
        </w:rPr>
        <w:t>REPUBLIKA HRVATSKA</w:t>
      </w:r>
      <w:r w:rsidRPr="006569AE">
        <w:rPr>
          <w:rFonts w:eastAsia="Times New Roman" w:cs="Times New Roman"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sz w:val="20"/>
          <w:szCs w:val="20"/>
          <w:lang w:eastAsia="hr-HR"/>
        </w:rPr>
        <w:tab/>
        <w:t>Razina :</w:t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 xml:space="preserve">  1</w:t>
      </w:r>
    </w:p>
    <w:p w14:paraId="39FC8691" w14:textId="77777777" w:rsidR="006569AE" w:rsidRPr="006569AE" w:rsidRDefault="006569AE" w:rsidP="006569AE">
      <w:pPr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6569AE">
        <w:rPr>
          <w:rFonts w:eastAsia="Times New Roman" w:cs="Times New Roman"/>
          <w:sz w:val="20"/>
          <w:szCs w:val="20"/>
          <w:lang w:eastAsia="hr-HR"/>
        </w:rPr>
        <w:t>Nadležno ministarstvo</w:t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 xml:space="preserve">: Ministarstvo znanosti obrazovanja i športa                    </w:t>
      </w:r>
      <w:r w:rsidRPr="006569AE">
        <w:rPr>
          <w:rFonts w:eastAsia="Times New Roman" w:cs="Times New Roman"/>
          <w:sz w:val="20"/>
          <w:szCs w:val="20"/>
          <w:lang w:eastAsia="hr-HR"/>
        </w:rPr>
        <w:t>RKDP:</w:t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 xml:space="preserve"> 19719</w:t>
      </w:r>
    </w:p>
    <w:p w14:paraId="27C332EE" w14:textId="77777777" w:rsidR="006569AE" w:rsidRPr="006569AE" w:rsidRDefault="006569AE" w:rsidP="006569AE">
      <w:pPr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6569AE">
        <w:rPr>
          <w:rFonts w:eastAsia="Times New Roman" w:cs="Times New Roman"/>
          <w:sz w:val="20"/>
          <w:szCs w:val="20"/>
          <w:lang w:eastAsia="hr-HR"/>
        </w:rPr>
        <w:t>Razdjel</w:t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 xml:space="preserve"> : 0</w:t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sz w:val="20"/>
          <w:szCs w:val="20"/>
          <w:lang w:eastAsia="hr-HR"/>
        </w:rPr>
        <w:t xml:space="preserve">Matični broj: </w:t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>03003566</w:t>
      </w:r>
    </w:p>
    <w:p w14:paraId="0685AE87" w14:textId="77777777" w:rsidR="006569AE" w:rsidRPr="006569AE" w:rsidRDefault="006569AE" w:rsidP="006569AE">
      <w:pPr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sz w:val="20"/>
          <w:szCs w:val="20"/>
          <w:lang w:eastAsia="hr-HR"/>
        </w:rPr>
        <w:t>OIB:</w:t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 xml:space="preserve"> 53976814339</w:t>
      </w:r>
    </w:p>
    <w:p w14:paraId="51853141" w14:textId="77777777" w:rsidR="006569AE" w:rsidRPr="006569AE" w:rsidRDefault="006569AE" w:rsidP="006569AE">
      <w:pPr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ab/>
      </w:r>
      <w:r w:rsidRPr="006569AE">
        <w:rPr>
          <w:rFonts w:eastAsia="Times New Roman" w:cs="Times New Roman"/>
          <w:sz w:val="20"/>
          <w:szCs w:val="20"/>
          <w:lang w:eastAsia="hr-HR"/>
        </w:rPr>
        <w:t>Šifra djelatnosti</w:t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>:5590</w:t>
      </w:r>
    </w:p>
    <w:p w14:paraId="7DBF7E00" w14:textId="77777777" w:rsidR="006569AE" w:rsidRPr="006569AE" w:rsidRDefault="006569AE" w:rsidP="006569AE">
      <w:pPr>
        <w:rPr>
          <w:rFonts w:eastAsia="Times New Roman" w:cs="Times New Roman"/>
          <w:sz w:val="20"/>
          <w:szCs w:val="20"/>
          <w:lang w:eastAsia="hr-HR"/>
        </w:rPr>
      </w:pPr>
      <w:r w:rsidRPr="006569AE">
        <w:rPr>
          <w:rFonts w:eastAsia="Times New Roman" w:cs="Times New Roman"/>
          <w:sz w:val="20"/>
          <w:szCs w:val="20"/>
          <w:lang w:eastAsia="hr-HR"/>
        </w:rPr>
        <w:t>Podračun otvoren kod glavnog računa osnivača:</w:t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 xml:space="preserve"> HR2723860021552003567</w:t>
      </w:r>
    </w:p>
    <w:p w14:paraId="3651BBB7" w14:textId="77777777" w:rsidR="006569AE" w:rsidRPr="006569AE" w:rsidRDefault="006569AE" w:rsidP="006569AE">
      <w:pPr>
        <w:rPr>
          <w:rFonts w:eastAsia="Times New Roman" w:cs="Times New Roman"/>
          <w:b/>
          <w:bCs/>
          <w:sz w:val="20"/>
          <w:szCs w:val="20"/>
          <w:lang w:eastAsia="hr-HR"/>
        </w:rPr>
      </w:pPr>
      <w:r w:rsidRPr="006569AE">
        <w:rPr>
          <w:rFonts w:eastAsia="Times New Roman" w:cs="Times New Roman"/>
          <w:sz w:val="20"/>
          <w:szCs w:val="20"/>
          <w:lang w:eastAsia="hr-HR"/>
        </w:rPr>
        <w:t>Proračunski korisnik :</w:t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 xml:space="preserve">UČENIČKI </w:t>
      </w:r>
      <w:smartTag w:uri="urn:schemas-microsoft-com:office:smarttags" w:element="stockticker">
        <w:r w:rsidRPr="006569AE">
          <w:rPr>
            <w:rFonts w:eastAsia="Times New Roman" w:cs="Times New Roman"/>
            <w:b/>
            <w:bCs/>
            <w:sz w:val="20"/>
            <w:szCs w:val="20"/>
            <w:lang w:eastAsia="hr-HR"/>
          </w:rPr>
          <w:t>DOM</w:t>
        </w:r>
      </w:smartTag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 xml:space="preserve"> KRIŽEVCI</w:t>
      </w:r>
      <w:r w:rsidRPr="006569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Pr="006569AE">
        <w:rPr>
          <w:rFonts w:eastAsia="Times New Roman" w:cs="Times New Roman"/>
          <w:b/>
          <w:bCs/>
          <w:sz w:val="20"/>
          <w:szCs w:val="20"/>
          <w:lang w:eastAsia="hr-HR"/>
        </w:rPr>
        <w:t>48260 KRIŽEVCI</w:t>
      </w:r>
    </w:p>
    <w:p w14:paraId="789B1CBD" w14:textId="77777777" w:rsidR="006569AE" w:rsidRPr="006569AE" w:rsidRDefault="006569AE" w:rsidP="006569A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A73541" w14:textId="22B2DBD4" w:rsidR="008A0BB5" w:rsidRDefault="008A0BB5" w:rsidP="006569AE">
      <w:pPr>
        <w:jc w:val="center"/>
        <w:rPr>
          <w:rFonts w:asciiTheme="minorHAnsi" w:hAnsiTheme="minorHAnsi" w:cstheme="minorBidi"/>
        </w:rPr>
      </w:pPr>
    </w:p>
    <w:p w14:paraId="4C5BD0D7" w14:textId="6C9EA4A8" w:rsidR="00F56677" w:rsidRPr="006A717E" w:rsidRDefault="004E018C" w:rsidP="00F74967">
      <w:pPr>
        <w:jc w:val="center"/>
        <w:rPr>
          <w:rFonts w:asciiTheme="minorHAnsi" w:hAnsiTheme="minorHAnsi" w:cstheme="minorBidi"/>
          <w:b/>
          <w:bCs/>
          <w:u w:val="single"/>
        </w:rPr>
      </w:pPr>
      <w:r>
        <w:rPr>
          <w:rFonts w:asciiTheme="minorHAnsi" w:hAnsiTheme="minorHAnsi" w:cstheme="minorBidi"/>
          <w:b/>
          <w:bCs/>
          <w:u w:val="single"/>
        </w:rPr>
        <w:t>OBRAZLOŽENJE</w:t>
      </w:r>
      <w:r w:rsidR="008A0BB5" w:rsidRPr="006A717E">
        <w:rPr>
          <w:rFonts w:asciiTheme="minorHAnsi" w:hAnsiTheme="minorHAnsi" w:cstheme="minorBidi"/>
          <w:b/>
          <w:bCs/>
          <w:u w:val="single"/>
        </w:rPr>
        <w:t xml:space="preserve"> UZ </w:t>
      </w:r>
      <w:r w:rsidR="002C36C5" w:rsidRPr="006A717E">
        <w:rPr>
          <w:rFonts w:asciiTheme="minorHAnsi" w:hAnsiTheme="minorHAnsi" w:cstheme="minorBidi"/>
          <w:b/>
          <w:bCs/>
          <w:u w:val="single"/>
        </w:rPr>
        <w:t xml:space="preserve"> </w:t>
      </w:r>
      <w:r w:rsidR="00A12BF0">
        <w:rPr>
          <w:rFonts w:asciiTheme="minorHAnsi" w:hAnsiTheme="minorHAnsi" w:cstheme="minorBidi"/>
          <w:b/>
          <w:bCs/>
          <w:u w:val="single"/>
        </w:rPr>
        <w:t xml:space="preserve"> </w:t>
      </w:r>
      <w:r w:rsidR="002C36C5" w:rsidRPr="006A717E">
        <w:rPr>
          <w:rFonts w:asciiTheme="minorHAnsi" w:hAnsiTheme="minorHAnsi" w:cstheme="minorBidi"/>
          <w:b/>
          <w:bCs/>
          <w:u w:val="single"/>
        </w:rPr>
        <w:t>IZMJEN</w:t>
      </w:r>
      <w:r w:rsidR="00F74967">
        <w:rPr>
          <w:rFonts w:asciiTheme="minorHAnsi" w:hAnsiTheme="minorHAnsi" w:cstheme="minorBidi"/>
          <w:b/>
          <w:bCs/>
          <w:u w:val="single"/>
        </w:rPr>
        <w:t>E</w:t>
      </w:r>
      <w:r w:rsidR="002C36C5" w:rsidRPr="006A717E">
        <w:rPr>
          <w:rFonts w:asciiTheme="minorHAnsi" w:hAnsiTheme="minorHAnsi" w:cstheme="minorBidi"/>
          <w:b/>
          <w:bCs/>
          <w:u w:val="single"/>
        </w:rPr>
        <w:t xml:space="preserve"> I DOPUN</w:t>
      </w:r>
      <w:r w:rsidR="00F74967">
        <w:rPr>
          <w:rFonts w:asciiTheme="minorHAnsi" w:hAnsiTheme="minorHAnsi" w:cstheme="minorBidi"/>
          <w:b/>
          <w:bCs/>
          <w:u w:val="single"/>
        </w:rPr>
        <w:t>E</w:t>
      </w:r>
      <w:r w:rsidR="008A0BB5" w:rsidRPr="006A717E">
        <w:rPr>
          <w:rFonts w:asciiTheme="minorHAnsi" w:hAnsiTheme="minorHAnsi" w:cstheme="minorBidi"/>
          <w:b/>
          <w:bCs/>
          <w:u w:val="single"/>
        </w:rPr>
        <w:t xml:space="preserve"> </w:t>
      </w:r>
      <w:r w:rsidR="006A717E">
        <w:rPr>
          <w:rFonts w:asciiTheme="minorHAnsi" w:hAnsiTheme="minorHAnsi" w:cstheme="minorBidi"/>
          <w:b/>
          <w:bCs/>
          <w:u w:val="single"/>
        </w:rPr>
        <w:t xml:space="preserve">BROJ </w:t>
      </w:r>
      <w:r w:rsidR="004D3387">
        <w:rPr>
          <w:rFonts w:asciiTheme="minorHAnsi" w:hAnsiTheme="minorHAnsi" w:cstheme="minorBidi"/>
          <w:b/>
          <w:bCs/>
          <w:u w:val="single"/>
        </w:rPr>
        <w:t xml:space="preserve">  </w:t>
      </w:r>
      <w:r w:rsidR="006A717E">
        <w:rPr>
          <w:rFonts w:asciiTheme="minorHAnsi" w:hAnsiTheme="minorHAnsi" w:cstheme="minorBidi"/>
          <w:b/>
          <w:bCs/>
          <w:u w:val="single"/>
        </w:rPr>
        <w:t>I</w:t>
      </w:r>
      <w:r w:rsidR="007D3328">
        <w:rPr>
          <w:rFonts w:asciiTheme="minorHAnsi" w:hAnsiTheme="minorHAnsi" w:cstheme="minorBidi"/>
          <w:b/>
          <w:bCs/>
          <w:u w:val="single"/>
        </w:rPr>
        <w:t>I</w:t>
      </w:r>
      <w:r w:rsidR="006A717E">
        <w:rPr>
          <w:rFonts w:asciiTheme="minorHAnsi" w:hAnsiTheme="minorHAnsi" w:cstheme="minorBidi"/>
          <w:b/>
          <w:bCs/>
          <w:u w:val="single"/>
        </w:rPr>
        <w:t xml:space="preserve"> </w:t>
      </w:r>
      <w:r w:rsidR="008A0BB5" w:rsidRPr="006A717E">
        <w:rPr>
          <w:rFonts w:asciiTheme="minorHAnsi" w:hAnsiTheme="minorHAnsi" w:cstheme="minorBidi"/>
          <w:b/>
          <w:bCs/>
          <w:u w:val="single"/>
        </w:rPr>
        <w:t>FINANCIJSKOG PLANA UČENIČKOG DOMA KRIŽEVCI</w:t>
      </w:r>
      <w:r w:rsidR="00320693">
        <w:rPr>
          <w:rFonts w:asciiTheme="minorHAnsi" w:hAnsiTheme="minorHAnsi" w:cstheme="minorBidi"/>
          <w:b/>
          <w:bCs/>
          <w:u w:val="single"/>
        </w:rPr>
        <w:t xml:space="preserve"> za 202</w:t>
      </w:r>
      <w:r w:rsidR="004D3387">
        <w:rPr>
          <w:rFonts w:asciiTheme="minorHAnsi" w:hAnsiTheme="minorHAnsi" w:cstheme="minorBidi"/>
          <w:b/>
          <w:bCs/>
          <w:u w:val="single"/>
        </w:rPr>
        <w:t>3</w:t>
      </w:r>
      <w:r w:rsidR="00320693">
        <w:rPr>
          <w:rFonts w:asciiTheme="minorHAnsi" w:hAnsiTheme="minorHAnsi" w:cstheme="minorBidi"/>
          <w:b/>
          <w:bCs/>
          <w:u w:val="single"/>
        </w:rPr>
        <w:t>. I PROJEKCIJA ZA 202</w:t>
      </w:r>
      <w:r w:rsidR="004D3387">
        <w:rPr>
          <w:rFonts w:asciiTheme="minorHAnsi" w:hAnsiTheme="minorHAnsi" w:cstheme="minorBidi"/>
          <w:b/>
          <w:bCs/>
          <w:u w:val="single"/>
        </w:rPr>
        <w:t>4</w:t>
      </w:r>
      <w:r w:rsidR="00320693">
        <w:rPr>
          <w:rFonts w:asciiTheme="minorHAnsi" w:hAnsiTheme="minorHAnsi" w:cstheme="minorBidi"/>
          <w:b/>
          <w:bCs/>
          <w:u w:val="single"/>
        </w:rPr>
        <w:t>-202</w:t>
      </w:r>
      <w:r w:rsidR="004D3387">
        <w:rPr>
          <w:rFonts w:asciiTheme="minorHAnsi" w:hAnsiTheme="minorHAnsi" w:cstheme="minorBidi"/>
          <w:b/>
          <w:bCs/>
          <w:u w:val="single"/>
        </w:rPr>
        <w:t>5</w:t>
      </w:r>
      <w:r w:rsidR="00320693">
        <w:rPr>
          <w:rFonts w:asciiTheme="minorHAnsi" w:hAnsiTheme="minorHAnsi" w:cstheme="minorBidi"/>
          <w:b/>
          <w:bCs/>
          <w:u w:val="single"/>
        </w:rPr>
        <w:t>. GODINU</w:t>
      </w:r>
    </w:p>
    <w:p w14:paraId="1944DAE3" w14:textId="77777777" w:rsidR="005A0B06" w:rsidRDefault="005A0B06" w:rsidP="006569AE">
      <w:pPr>
        <w:jc w:val="center"/>
        <w:rPr>
          <w:rFonts w:asciiTheme="minorHAnsi" w:hAnsiTheme="minorHAnsi" w:cstheme="minorBidi"/>
          <w:u w:val="single"/>
        </w:rPr>
      </w:pPr>
    </w:p>
    <w:p w14:paraId="4E19F90D" w14:textId="77FC9593" w:rsidR="007D3328" w:rsidRDefault="007D3328" w:rsidP="004B5452">
      <w:pPr>
        <w:ind w:firstLine="708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Člankom  167 . Zakona o proračunu (NN 144/</w:t>
      </w:r>
      <w:r w:rsidR="00107209">
        <w:rPr>
          <w:rFonts w:asciiTheme="minorHAnsi" w:hAnsiTheme="minorHAnsi" w:cstheme="minorBidi"/>
        </w:rPr>
        <w:t>21)</w:t>
      </w:r>
      <w:r w:rsidR="00107209" w:rsidRPr="00107209">
        <w:rPr>
          <w:rFonts w:asciiTheme="minorHAnsi" w:hAnsiTheme="minorHAnsi" w:cstheme="minorHAnsi"/>
        </w:rPr>
        <w:t xml:space="preserve"> </w:t>
      </w:r>
      <w:r w:rsidR="00107209" w:rsidRPr="009F53C5">
        <w:rPr>
          <w:rFonts w:asciiTheme="minorHAnsi" w:hAnsiTheme="minorHAnsi" w:cstheme="minorHAnsi"/>
        </w:rPr>
        <w:t>i Pravilnikom o računovodstvu (NN</w:t>
      </w:r>
      <w:r w:rsidR="00107209">
        <w:rPr>
          <w:rFonts w:asciiTheme="minorHAnsi" w:hAnsiTheme="minorHAnsi" w:cstheme="minorHAnsi"/>
        </w:rPr>
        <w:t xml:space="preserve"> </w:t>
      </w:r>
      <w:r w:rsidR="00107209" w:rsidRPr="009F53C5">
        <w:rPr>
          <w:rFonts w:asciiTheme="minorHAnsi" w:eastAsia="Calibri" w:hAnsiTheme="minorHAnsi" w:cstheme="minorHAnsi"/>
          <w:color w:val="000000"/>
        </w:rPr>
        <w:t xml:space="preserve">124/14, 115/15, </w:t>
      </w:r>
      <w:r w:rsidR="00107209" w:rsidRPr="009F53C5">
        <w:rPr>
          <w:rFonts w:asciiTheme="minorHAnsi" w:eastAsia="Calibri" w:hAnsiTheme="minorHAnsi" w:cstheme="minorHAnsi"/>
        </w:rPr>
        <w:t xml:space="preserve">87/16, 3/18 </w:t>
      </w:r>
      <w:r w:rsidR="00107209" w:rsidRPr="009F53C5">
        <w:rPr>
          <w:rFonts w:asciiTheme="minorHAnsi" w:eastAsia="Calibri" w:hAnsiTheme="minorHAnsi" w:cstheme="minorHAnsi"/>
          <w:color w:val="000000"/>
        </w:rPr>
        <w:t>i 126/19).</w:t>
      </w:r>
      <w:r w:rsidR="00107209">
        <w:rPr>
          <w:rFonts w:asciiTheme="minorHAnsi" w:hAnsiTheme="minorHAnsi" w:cstheme="minorBidi"/>
        </w:rPr>
        <w:t xml:space="preserve"> i </w:t>
      </w:r>
      <w:r>
        <w:rPr>
          <w:rFonts w:asciiTheme="minorHAnsi" w:hAnsiTheme="minorHAnsi" w:cstheme="minorBidi"/>
        </w:rPr>
        <w:t xml:space="preserve">  utvrđena je  mogućnost izmjena i dopuna prorač</w:t>
      </w:r>
      <w:r w:rsidR="00107209">
        <w:rPr>
          <w:rFonts w:asciiTheme="minorHAnsi" w:hAnsiTheme="minorHAnsi" w:cstheme="minorBidi"/>
        </w:rPr>
        <w:t>u</w:t>
      </w:r>
      <w:r>
        <w:rPr>
          <w:rFonts w:asciiTheme="minorHAnsi" w:hAnsiTheme="minorHAnsi" w:cstheme="minorBidi"/>
        </w:rPr>
        <w:t xml:space="preserve">na. </w:t>
      </w:r>
    </w:p>
    <w:p w14:paraId="6B66DB9E" w14:textId="77777777" w:rsidR="007D3328" w:rsidRDefault="007D3328" w:rsidP="004B5452">
      <w:pPr>
        <w:ind w:firstLine="708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 skladu sa dosadašnjim ostvarenjem prihoda i rashoda proračuna, te iskazanih potreba  predlažu se druge izmjene i dopune proračuna za  2023. godinu.</w:t>
      </w:r>
    </w:p>
    <w:p w14:paraId="1D26900D" w14:textId="6218C5BD" w:rsidR="00A06644" w:rsidRDefault="00AB4F98" w:rsidP="004B5452">
      <w:pPr>
        <w:ind w:firstLine="708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Rebalans  ustanove donosi se na </w:t>
      </w:r>
      <w:r w:rsidR="003A4346">
        <w:rPr>
          <w:rFonts w:asciiTheme="minorHAnsi" w:hAnsiTheme="minorHAnsi" w:cstheme="minorBidi"/>
        </w:rPr>
        <w:t>drugoj razini</w:t>
      </w:r>
      <w:r>
        <w:rPr>
          <w:rFonts w:asciiTheme="minorHAnsi" w:hAnsiTheme="minorHAnsi" w:cstheme="minorBidi"/>
        </w:rPr>
        <w:t xml:space="preserve"> (</w:t>
      </w:r>
      <w:r w:rsidR="00646A63">
        <w:rPr>
          <w:rFonts w:asciiTheme="minorHAnsi" w:hAnsiTheme="minorHAnsi" w:cstheme="minorBidi"/>
        </w:rPr>
        <w:t>2</w:t>
      </w:r>
      <w:r>
        <w:rPr>
          <w:rFonts w:asciiTheme="minorHAnsi" w:hAnsiTheme="minorHAnsi" w:cstheme="minorBidi"/>
        </w:rPr>
        <w:t xml:space="preserve">) razini. </w:t>
      </w:r>
      <w:r w:rsidR="003A4346">
        <w:rPr>
          <w:rFonts w:asciiTheme="minorHAnsi" w:hAnsiTheme="minorHAnsi" w:cstheme="minorBidi"/>
        </w:rPr>
        <w:t>Sastavni dio Rebalansa su slijedeće t</w:t>
      </w:r>
      <w:r>
        <w:rPr>
          <w:rFonts w:asciiTheme="minorHAnsi" w:hAnsiTheme="minorHAnsi" w:cstheme="minorBidi"/>
        </w:rPr>
        <w:t xml:space="preserve">ablice </w:t>
      </w:r>
      <w:r w:rsidR="003A4346">
        <w:rPr>
          <w:rFonts w:asciiTheme="minorHAnsi" w:hAnsiTheme="minorHAnsi" w:cstheme="minorBidi"/>
        </w:rPr>
        <w:t xml:space="preserve"> koje se nalaze u privitku</w:t>
      </w:r>
      <w:r>
        <w:rPr>
          <w:rFonts w:asciiTheme="minorHAnsi" w:hAnsiTheme="minorHAnsi" w:cstheme="minorBidi"/>
        </w:rPr>
        <w:t xml:space="preserve">. </w:t>
      </w:r>
    </w:p>
    <w:p w14:paraId="77047D5A" w14:textId="77777777" w:rsidR="003A4346" w:rsidRDefault="003A4346" w:rsidP="004B5452">
      <w:pPr>
        <w:ind w:firstLine="708"/>
        <w:rPr>
          <w:rFonts w:asciiTheme="minorHAnsi" w:hAnsiTheme="minorHAnsi" w:cstheme="minorBidi"/>
        </w:rPr>
      </w:pPr>
    </w:p>
    <w:p w14:paraId="673F234C" w14:textId="5E1DA1B0" w:rsidR="003A4346" w:rsidRPr="003A4346" w:rsidRDefault="003A4346" w:rsidP="003A4346">
      <w:pPr>
        <w:ind w:left="708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I </w:t>
      </w:r>
      <w:r w:rsidRPr="003A4346">
        <w:rPr>
          <w:rFonts w:asciiTheme="minorHAnsi" w:hAnsiTheme="minorHAnsi" w:cstheme="minorBidi"/>
        </w:rPr>
        <w:t>OPĆI DIO – a) Sažetak računa prihoda i rashoda;</w:t>
      </w:r>
    </w:p>
    <w:p w14:paraId="541A5E45" w14:textId="38B51AA6" w:rsidR="003A4346" w:rsidRDefault="003A4346" w:rsidP="003A4346">
      <w:pPr>
        <w:pStyle w:val="ListParagraph"/>
        <w:ind w:left="1068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            b) Sažetak računa financiranja</w:t>
      </w:r>
      <w:r w:rsidR="007D3328">
        <w:rPr>
          <w:rFonts w:asciiTheme="minorHAnsi" w:hAnsiTheme="minorHAnsi" w:cstheme="minorBidi"/>
        </w:rPr>
        <w:t xml:space="preserve"> – nije obuhvatan u Učeničkom domu</w:t>
      </w:r>
      <w:r>
        <w:rPr>
          <w:rFonts w:asciiTheme="minorHAnsi" w:hAnsiTheme="minorHAnsi" w:cstheme="minorBidi"/>
        </w:rPr>
        <w:t>;</w:t>
      </w:r>
    </w:p>
    <w:p w14:paraId="36BEBF01" w14:textId="70BA1972" w:rsidR="003A4346" w:rsidRDefault="003A4346" w:rsidP="003A4346">
      <w:pPr>
        <w:pStyle w:val="ListParagraph"/>
        <w:ind w:left="1068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            c) Preneseni višak i preneseni manjak i </w:t>
      </w:r>
      <w:r w:rsidR="004741ED">
        <w:rPr>
          <w:rFonts w:asciiTheme="minorHAnsi" w:hAnsiTheme="minorHAnsi" w:cstheme="minorBidi"/>
        </w:rPr>
        <w:t>višegodišnji</w:t>
      </w:r>
      <w:r>
        <w:rPr>
          <w:rFonts w:asciiTheme="minorHAnsi" w:hAnsiTheme="minorHAnsi" w:cstheme="minorBidi"/>
        </w:rPr>
        <w:t xml:space="preserve"> plan uravnoteženja</w:t>
      </w:r>
      <w:r w:rsidR="007D3328">
        <w:rPr>
          <w:rFonts w:asciiTheme="minorHAnsi" w:hAnsiTheme="minorHAnsi" w:cstheme="minorBidi"/>
        </w:rPr>
        <w:t>- obz</w:t>
      </w:r>
      <w:r w:rsidR="00107209">
        <w:rPr>
          <w:rFonts w:asciiTheme="minorHAnsi" w:hAnsiTheme="minorHAnsi" w:cstheme="minorBidi"/>
        </w:rPr>
        <w:t>i</w:t>
      </w:r>
      <w:r w:rsidR="007D3328">
        <w:rPr>
          <w:rFonts w:asciiTheme="minorHAnsi" w:hAnsiTheme="minorHAnsi" w:cstheme="minorBidi"/>
        </w:rPr>
        <w:t>rom da je ukup</w:t>
      </w:r>
      <w:r w:rsidR="00107209">
        <w:rPr>
          <w:rFonts w:asciiTheme="minorHAnsi" w:hAnsiTheme="minorHAnsi" w:cstheme="minorBidi"/>
        </w:rPr>
        <w:t>n</w:t>
      </w:r>
      <w:r w:rsidR="007D3328">
        <w:rPr>
          <w:rFonts w:asciiTheme="minorHAnsi" w:hAnsiTheme="minorHAnsi" w:cstheme="minorBidi"/>
        </w:rPr>
        <w:t>i višak nad prihodima u iznosu od 22.275,95€ uključen u prihode i rashode u rebalansu broj I od 19.07.2023. godine ova tablica nema podataka u tekućem planu odnosno koloni broj 5</w:t>
      </w:r>
      <w:r>
        <w:rPr>
          <w:rFonts w:asciiTheme="minorHAnsi" w:hAnsiTheme="minorHAnsi" w:cstheme="minorBidi"/>
        </w:rPr>
        <w:t>;</w:t>
      </w:r>
    </w:p>
    <w:p w14:paraId="09CFF320" w14:textId="050B6A8B" w:rsidR="003A4346" w:rsidRDefault="003A4346" w:rsidP="003A434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       </w:t>
      </w:r>
      <w:r w:rsidR="00107209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  OPĆI DIO  - a) Račun prihoda i rashoda -</w:t>
      </w:r>
      <w:r w:rsidR="00107209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rashodi prema funkcijskoj klasifikaciji; </w:t>
      </w:r>
    </w:p>
    <w:p w14:paraId="7AA06EF9" w14:textId="12E828B9" w:rsidR="003A4346" w:rsidRPr="003A4346" w:rsidRDefault="003A4346" w:rsidP="003A434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                           </w:t>
      </w:r>
    </w:p>
    <w:p w14:paraId="320DCD16" w14:textId="77777777" w:rsidR="00CC138C" w:rsidRDefault="003A4346" w:rsidP="003A434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</w:t>
      </w:r>
      <w:r w:rsidR="004741ED">
        <w:rPr>
          <w:rFonts w:asciiTheme="minorHAnsi" w:hAnsiTheme="minorHAnsi" w:cstheme="minorBidi"/>
        </w:rPr>
        <w:t xml:space="preserve">              II POSEBNI DIO – iskaz promjena proračuna prema ekonomskoj  i programskoj klasifikaciji</w:t>
      </w:r>
    </w:p>
    <w:p w14:paraId="32CF7DC2" w14:textId="146CC046" w:rsidR="003A4346" w:rsidRDefault="00CC138C" w:rsidP="003A434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                                      na drugoj (2) razini</w:t>
      </w:r>
      <w:r w:rsidR="004741ED">
        <w:rPr>
          <w:rFonts w:asciiTheme="minorHAnsi" w:hAnsiTheme="minorHAnsi" w:cstheme="minorBidi"/>
        </w:rPr>
        <w:t>;</w:t>
      </w:r>
    </w:p>
    <w:p w14:paraId="6E42149A" w14:textId="77777777" w:rsidR="004741ED" w:rsidRDefault="004741ED" w:rsidP="003A4346">
      <w:pPr>
        <w:rPr>
          <w:rFonts w:asciiTheme="minorHAnsi" w:hAnsiTheme="minorHAnsi" w:cstheme="minorBidi"/>
        </w:rPr>
      </w:pPr>
    </w:p>
    <w:p w14:paraId="14F467C9" w14:textId="6D2F0254" w:rsidR="004741ED" w:rsidRDefault="004741ED" w:rsidP="003A4346">
      <w:pPr>
        <w:rPr>
          <w:rFonts w:asciiTheme="minorHAnsi" w:hAnsiTheme="minorHAnsi" w:cstheme="minorBidi"/>
        </w:rPr>
      </w:pPr>
    </w:p>
    <w:p w14:paraId="7E2A0B9F" w14:textId="442FF39B" w:rsidR="00EF2485" w:rsidRPr="009F53C5" w:rsidRDefault="00107209" w:rsidP="00E85EE3">
      <w:pPr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Predloženim izmjenama i dopunama proračuna broj II p</w:t>
      </w:r>
      <w:r w:rsidR="00B161ED" w:rsidRPr="009F53C5">
        <w:rPr>
          <w:rFonts w:asciiTheme="minorHAnsi" w:eastAsia="Calibri" w:hAnsiTheme="minorHAnsi" w:cstheme="minorHAnsi"/>
          <w:color w:val="000000"/>
        </w:rPr>
        <w:t xml:space="preserve">rihodi i rashodi ustanove su </w:t>
      </w:r>
      <w:r w:rsidR="0073104A" w:rsidRPr="009F53C5">
        <w:rPr>
          <w:rFonts w:asciiTheme="minorHAnsi" w:eastAsia="Calibri" w:hAnsiTheme="minorHAnsi" w:cstheme="minorHAnsi"/>
          <w:color w:val="000000"/>
        </w:rPr>
        <w:t>uravnoteženi</w:t>
      </w:r>
      <w:r w:rsidR="00B161ED" w:rsidRPr="009F53C5">
        <w:rPr>
          <w:rFonts w:asciiTheme="minorHAnsi" w:eastAsia="Calibri" w:hAnsiTheme="minorHAnsi" w:cstheme="minorHAnsi"/>
          <w:color w:val="000000"/>
        </w:rPr>
        <w:t xml:space="preserve">  u iznosu od </w:t>
      </w:r>
      <w:r>
        <w:rPr>
          <w:rFonts w:asciiTheme="minorHAnsi" w:eastAsia="Calibri" w:hAnsiTheme="minorHAnsi" w:cstheme="minorHAnsi"/>
          <w:color w:val="000000"/>
        </w:rPr>
        <w:t xml:space="preserve">674.439,75 € </w:t>
      </w:r>
      <w:r w:rsidR="00B161ED" w:rsidRPr="009F53C5">
        <w:rPr>
          <w:rFonts w:asciiTheme="minorHAnsi" w:eastAsia="Calibri" w:hAnsiTheme="minorHAnsi" w:cstheme="minorHAnsi"/>
          <w:color w:val="000000"/>
        </w:rPr>
        <w:t xml:space="preserve"> što čini povećanje</w:t>
      </w:r>
      <w:r>
        <w:rPr>
          <w:rFonts w:asciiTheme="minorHAnsi" w:eastAsia="Calibri" w:hAnsiTheme="minorHAnsi" w:cstheme="minorHAnsi"/>
          <w:color w:val="000000"/>
        </w:rPr>
        <w:t xml:space="preserve"> prihoda i rashoda u iznosu </w:t>
      </w:r>
      <w:r w:rsidR="00B161ED" w:rsidRPr="009F53C5">
        <w:rPr>
          <w:rFonts w:asciiTheme="minorHAnsi" w:eastAsia="Calibri" w:hAnsiTheme="minorHAnsi" w:cstheme="minorHAnsi"/>
          <w:color w:val="000000"/>
        </w:rPr>
        <w:t xml:space="preserve"> od  </w:t>
      </w:r>
      <w:r>
        <w:rPr>
          <w:rFonts w:asciiTheme="minorHAnsi" w:eastAsia="Calibri" w:hAnsiTheme="minorHAnsi" w:cstheme="minorHAnsi"/>
          <w:color w:val="000000"/>
        </w:rPr>
        <w:t>93.325,00 €</w:t>
      </w:r>
      <w:r w:rsidR="00B161ED" w:rsidRPr="009F53C5">
        <w:rPr>
          <w:rFonts w:asciiTheme="minorHAnsi" w:eastAsia="Calibri" w:hAnsiTheme="minorHAnsi" w:cstheme="minorHAnsi"/>
          <w:color w:val="000000"/>
        </w:rPr>
        <w:t>.</w:t>
      </w:r>
    </w:p>
    <w:p w14:paraId="2E0CD46D" w14:textId="3B5279F6" w:rsidR="00EF2485" w:rsidRDefault="00B161ED" w:rsidP="00662D06">
      <w:pPr>
        <w:rPr>
          <w:rFonts w:asciiTheme="minorHAnsi" w:hAnsiTheme="minorHAnsi" w:cstheme="minorBidi"/>
        </w:rPr>
      </w:pPr>
      <w:r w:rsidRPr="009F53C5">
        <w:rPr>
          <w:rFonts w:asciiTheme="minorHAnsi" w:eastAsia="Calibri" w:hAnsiTheme="minorHAnsi" w:cstheme="minorHAnsi"/>
          <w:color w:val="000000"/>
        </w:rPr>
        <w:t xml:space="preserve">    Povećanje iznosi toliko jer iako je višak prihoda nad rashodima ostvaren u iznosu od  22.275,95€, navedeni </w:t>
      </w:r>
      <w:r w:rsidR="00662D06">
        <w:rPr>
          <w:rFonts w:asciiTheme="minorHAnsi" w:eastAsia="Calibri" w:hAnsiTheme="minorHAnsi" w:cstheme="minorHAnsi"/>
          <w:color w:val="000000"/>
        </w:rPr>
        <w:t xml:space="preserve"> je </w:t>
      </w:r>
      <w:r w:rsidRPr="009F53C5">
        <w:rPr>
          <w:rFonts w:asciiTheme="minorHAnsi" w:eastAsia="Calibri" w:hAnsiTheme="minorHAnsi" w:cstheme="minorHAnsi"/>
          <w:color w:val="000000"/>
        </w:rPr>
        <w:t>uključe</w:t>
      </w:r>
      <w:r w:rsidR="00662D06">
        <w:rPr>
          <w:rFonts w:asciiTheme="minorHAnsi" w:eastAsia="Calibri" w:hAnsiTheme="minorHAnsi" w:cstheme="minorHAnsi"/>
          <w:color w:val="000000"/>
        </w:rPr>
        <w:t>n</w:t>
      </w:r>
      <w:r w:rsidR="00FB6026">
        <w:rPr>
          <w:rFonts w:asciiTheme="minorHAnsi" w:eastAsia="Calibri" w:hAnsiTheme="minorHAnsi" w:cstheme="minorHAnsi"/>
          <w:color w:val="000000"/>
        </w:rPr>
        <w:t xml:space="preserve"> kod  REBALANSA BROJ I</w:t>
      </w:r>
      <w:r w:rsidR="005750B6">
        <w:rPr>
          <w:rFonts w:asciiTheme="minorHAnsi" w:eastAsia="Calibri" w:hAnsiTheme="minorHAnsi" w:cstheme="minorHAnsi"/>
          <w:color w:val="000000"/>
        </w:rPr>
        <w:t xml:space="preserve">, </w:t>
      </w:r>
      <w:r w:rsidR="00662D06">
        <w:rPr>
          <w:rFonts w:asciiTheme="minorHAnsi" w:eastAsia="Calibri" w:hAnsiTheme="minorHAnsi" w:cstheme="minorHAnsi"/>
          <w:color w:val="000000"/>
        </w:rPr>
        <w:t xml:space="preserve">kako je napomenuto kod Tablice  I </w:t>
      </w:r>
      <w:r w:rsidR="005750B6">
        <w:rPr>
          <w:rFonts w:asciiTheme="minorHAnsi" w:eastAsia="Calibri" w:hAnsiTheme="minorHAnsi" w:cstheme="minorHAnsi"/>
          <w:color w:val="000000"/>
        </w:rPr>
        <w:t xml:space="preserve">- </w:t>
      </w:r>
      <w:r w:rsidR="00662D06">
        <w:rPr>
          <w:rFonts w:asciiTheme="minorHAnsi" w:eastAsia="Calibri" w:hAnsiTheme="minorHAnsi" w:cstheme="minorHAnsi"/>
          <w:color w:val="000000"/>
        </w:rPr>
        <w:t>OPĆI DIO</w:t>
      </w:r>
      <w:r w:rsidR="00662D06">
        <w:rPr>
          <w:rFonts w:asciiTheme="minorHAnsi" w:hAnsiTheme="minorHAnsi" w:cstheme="minorBidi"/>
        </w:rPr>
        <w:t xml:space="preserve"> c) Preneseni višak i preneseni manjak i višegodišnji plan uravnoteženja.</w:t>
      </w:r>
    </w:p>
    <w:p w14:paraId="1B9DBC57" w14:textId="77777777" w:rsidR="00FB6026" w:rsidRDefault="00FB6026" w:rsidP="00662D06">
      <w:pPr>
        <w:rPr>
          <w:rFonts w:asciiTheme="minorHAnsi" w:hAnsiTheme="minorHAnsi" w:cstheme="minorBidi"/>
        </w:rPr>
      </w:pPr>
    </w:p>
    <w:p w14:paraId="30F044B1" w14:textId="03C678D1" w:rsidR="00FB6026" w:rsidRPr="00FB6026" w:rsidRDefault="00FB6026" w:rsidP="00662D06">
      <w:pPr>
        <w:rPr>
          <w:rFonts w:asciiTheme="minorHAnsi" w:hAnsiTheme="minorHAnsi" w:cstheme="minorBidi"/>
          <w:b/>
          <w:bCs/>
        </w:rPr>
      </w:pPr>
      <w:r w:rsidRPr="00FB6026">
        <w:rPr>
          <w:rFonts w:asciiTheme="minorHAnsi" w:hAnsiTheme="minorHAnsi" w:cstheme="minorBidi"/>
          <w:b/>
          <w:bCs/>
        </w:rPr>
        <w:t>I OPĆI DIO</w:t>
      </w:r>
    </w:p>
    <w:p w14:paraId="4D067969" w14:textId="6C757627" w:rsidR="00B13E3E" w:rsidRDefault="00662D06" w:rsidP="00B13E3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</w:t>
      </w:r>
      <w:r w:rsidR="00B13E3E">
        <w:rPr>
          <w:rFonts w:asciiTheme="minorHAnsi" w:hAnsiTheme="minorHAnsi" w:cstheme="minorBidi"/>
        </w:rPr>
        <w:t xml:space="preserve">Financijskim planom sredstva su planirana za provođenje programa zakonskog standarda u srednjem školstvu, iznad zakonskog standarda u </w:t>
      </w:r>
      <w:r w:rsidR="00BA4CEC">
        <w:rPr>
          <w:rFonts w:asciiTheme="minorHAnsi" w:hAnsiTheme="minorHAnsi" w:cstheme="minorBidi"/>
        </w:rPr>
        <w:t xml:space="preserve"> s</w:t>
      </w:r>
      <w:r w:rsidR="00B13E3E">
        <w:rPr>
          <w:rFonts w:asciiTheme="minorHAnsi" w:hAnsiTheme="minorHAnsi" w:cstheme="minorBidi"/>
        </w:rPr>
        <w:t>rednjem školstvu i EU projekata.Ovim izmjenama se mijenja proračun za 2023. godinu,  dok</w:t>
      </w:r>
      <w:r w:rsidR="00BA4CEC">
        <w:rPr>
          <w:rFonts w:asciiTheme="minorHAnsi" w:hAnsiTheme="minorHAnsi" w:cstheme="minorBidi"/>
        </w:rPr>
        <w:t xml:space="preserve"> su </w:t>
      </w:r>
      <w:r w:rsidR="00B13E3E">
        <w:rPr>
          <w:rFonts w:asciiTheme="minorHAnsi" w:hAnsiTheme="minorHAnsi" w:cstheme="minorBidi"/>
        </w:rPr>
        <w:t xml:space="preserve"> projekcije za 2024. i 2025. godinu ostale  nepromijenjene.</w:t>
      </w:r>
    </w:p>
    <w:p w14:paraId="43001834" w14:textId="0C6C8A16" w:rsidR="00662D06" w:rsidRDefault="00662D06" w:rsidP="00662D06">
      <w:pPr>
        <w:rPr>
          <w:rFonts w:asciiTheme="minorHAnsi" w:hAnsiTheme="minorHAnsi" w:cstheme="minorBidi"/>
        </w:rPr>
      </w:pPr>
    </w:p>
    <w:p w14:paraId="68040032" w14:textId="3260A94E" w:rsidR="009F53C5" w:rsidRPr="00B13E3E" w:rsidRDefault="009F53C5" w:rsidP="00B13E3E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u w:val="single"/>
        </w:rPr>
      </w:pPr>
      <w:r w:rsidRPr="00B13E3E">
        <w:rPr>
          <w:rFonts w:asciiTheme="minorHAnsi" w:hAnsiTheme="minorHAnsi" w:cstheme="minorBidi"/>
          <w:u w:val="single"/>
        </w:rPr>
        <w:t>PRIHODI</w:t>
      </w:r>
      <w:r w:rsidR="00B13E3E" w:rsidRPr="00B13E3E">
        <w:rPr>
          <w:rFonts w:asciiTheme="minorHAnsi" w:hAnsiTheme="minorHAnsi" w:cstheme="minorBidi"/>
          <w:u w:val="single"/>
        </w:rPr>
        <w:t xml:space="preserve"> I PRIMITCI</w:t>
      </w:r>
    </w:p>
    <w:p w14:paraId="12A4DDA3" w14:textId="77777777" w:rsidR="00B13E3E" w:rsidRDefault="00B13E3E" w:rsidP="00B13E3E">
      <w:pPr>
        <w:pStyle w:val="ListParagraph"/>
        <w:ind w:left="1080"/>
        <w:rPr>
          <w:rFonts w:asciiTheme="minorHAnsi" w:hAnsiTheme="minorHAnsi" w:cstheme="minorBidi"/>
        </w:rPr>
      </w:pPr>
    </w:p>
    <w:p w14:paraId="635DCFC8" w14:textId="20A18106" w:rsidR="0060641C" w:rsidRDefault="00B13E3E" w:rsidP="00B13E3E">
      <w:pPr>
        <w:pStyle w:val="ListParagraph"/>
        <w:ind w:left="1080"/>
        <w:rPr>
          <w:rFonts w:asciiTheme="minorHAnsi" w:hAnsiTheme="minorHAnsi" w:cstheme="minorBidi"/>
        </w:rPr>
      </w:pPr>
      <w:bookmarkStart w:id="0" w:name="_Hlk152152836"/>
      <w:r>
        <w:rPr>
          <w:rFonts w:asciiTheme="minorHAnsi" w:hAnsiTheme="minorHAnsi" w:cstheme="minorBidi"/>
        </w:rPr>
        <w:t>Ukupni prihodi i primitci planirani su nakon I rebalansa u iznosu od 581.114,70 €. Predlož</w:t>
      </w:r>
      <w:r w:rsidR="00BA4CEC">
        <w:rPr>
          <w:rFonts w:asciiTheme="minorHAnsi" w:hAnsiTheme="minorHAnsi" w:cstheme="minorBidi"/>
        </w:rPr>
        <w:t>e</w:t>
      </w:r>
      <w:r>
        <w:rPr>
          <w:rFonts w:asciiTheme="minorHAnsi" w:hAnsiTheme="minorHAnsi" w:cstheme="minorBidi"/>
        </w:rPr>
        <w:t xml:space="preserve">nim izmjenama i dopunama financijskog plana prihodi i primici nakon   II rebalansa za 2023. godinu iznose 674.439,70€. </w:t>
      </w:r>
      <w:bookmarkEnd w:id="0"/>
      <w:r>
        <w:rPr>
          <w:rFonts w:asciiTheme="minorHAnsi" w:hAnsiTheme="minorHAnsi" w:cstheme="minorBidi"/>
        </w:rPr>
        <w:t>Ukupno povećanje prihoda poslovanja u iznosu od  93.</w:t>
      </w:r>
      <w:r w:rsidR="0060641C">
        <w:rPr>
          <w:rFonts w:asciiTheme="minorHAnsi" w:hAnsiTheme="minorHAnsi" w:cstheme="minorBidi"/>
        </w:rPr>
        <w:t>614</w:t>
      </w:r>
      <w:r>
        <w:rPr>
          <w:rFonts w:asciiTheme="minorHAnsi" w:hAnsiTheme="minorHAnsi" w:cstheme="minorBidi"/>
        </w:rPr>
        <w:t>,00</w:t>
      </w:r>
      <w:r w:rsidR="0060641C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€</w:t>
      </w:r>
      <w:r w:rsidR="0060641C">
        <w:rPr>
          <w:rFonts w:asciiTheme="minorHAnsi" w:hAnsiTheme="minorHAnsi" w:cstheme="minorBidi"/>
        </w:rPr>
        <w:t xml:space="preserve"> i smanjenja</w:t>
      </w:r>
      <w:r w:rsidR="00BA4CEC">
        <w:rPr>
          <w:rFonts w:asciiTheme="minorHAnsi" w:hAnsiTheme="minorHAnsi" w:cstheme="minorBidi"/>
        </w:rPr>
        <w:t>,</w:t>
      </w:r>
      <w:r w:rsidR="0060641C">
        <w:rPr>
          <w:rFonts w:asciiTheme="minorHAnsi" w:hAnsiTheme="minorHAnsi" w:cstheme="minorBidi"/>
        </w:rPr>
        <w:t xml:space="preserve"> odnosno</w:t>
      </w:r>
      <w:r w:rsidR="00BC3D63">
        <w:rPr>
          <w:rFonts w:asciiTheme="minorHAnsi" w:hAnsiTheme="minorHAnsi" w:cstheme="minorBidi"/>
        </w:rPr>
        <w:t xml:space="preserve"> smanjenja/</w:t>
      </w:r>
      <w:r w:rsidR="0060641C">
        <w:rPr>
          <w:rFonts w:asciiTheme="minorHAnsi" w:hAnsiTheme="minorHAnsi" w:cstheme="minorBidi"/>
        </w:rPr>
        <w:t xml:space="preserve"> izravnanja programa EU shema voća u iznosu od </w:t>
      </w:r>
      <w:r>
        <w:rPr>
          <w:rFonts w:asciiTheme="minorHAnsi" w:hAnsiTheme="minorHAnsi" w:cstheme="minorBidi"/>
        </w:rPr>
        <w:t xml:space="preserve"> </w:t>
      </w:r>
      <w:r w:rsidR="00BC3D63">
        <w:rPr>
          <w:rFonts w:asciiTheme="minorHAnsi" w:hAnsiTheme="minorHAnsi" w:cstheme="minorBidi"/>
        </w:rPr>
        <w:t>-</w:t>
      </w:r>
      <w:r w:rsidR="0060641C">
        <w:rPr>
          <w:rFonts w:asciiTheme="minorHAnsi" w:hAnsiTheme="minorHAnsi" w:cstheme="minorBidi"/>
        </w:rPr>
        <w:t>289,00 €</w:t>
      </w:r>
      <w:r w:rsidR="00BA4CEC">
        <w:rPr>
          <w:rFonts w:asciiTheme="minorHAnsi" w:hAnsiTheme="minorHAnsi" w:cstheme="minorBidi"/>
        </w:rPr>
        <w:t xml:space="preserve">  </w:t>
      </w:r>
      <w:r w:rsidR="00BC3D63">
        <w:rPr>
          <w:rFonts w:asciiTheme="minorHAnsi" w:hAnsiTheme="minorHAnsi" w:cstheme="minorBidi"/>
        </w:rPr>
        <w:t>što</w:t>
      </w:r>
      <w:r w:rsidR="00BA4CEC">
        <w:rPr>
          <w:rFonts w:asciiTheme="minorHAnsi" w:hAnsiTheme="minorHAnsi" w:cstheme="minorBidi"/>
        </w:rPr>
        <w:t xml:space="preserve"> </w:t>
      </w:r>
      <w:r w:rsidR="0060641C">
        <w:rPr>
          <w:rFonts w:asciiTheme="minorHAnsi" w:hAnsiTheme="minorHAnsi" w:cstheme="minorBidi"/>
        </w:rPr>
        <w:t xml:space="preserve"> </w:t>
      </w:r>
      <w:r w:rsidR="00BA4CEC">
        <w:rPr>
          <w:rFonts w:asciiTheme="minorHAnsi" w:hAnsiTheme="minorHAnsi" w:cstheme="minorBidi"/>
        </w:rPr>
        <w:t>čini</w:t>
      </w:r>
      <w:r w:rsidR="0060641C">
        <w:rPr>
          <w:rFonts w:asciiTheme="minorHAnsi" w:hAnsiTheme="minorHAnsi" w:cstheme="minorBidi"/>
        </w:rPr>
        <w:t xml:space="preserve"> netto iznos povećanj</w:t>
      </w:r>
      <w:r w:rsidR="00BA4CEC">
        <w:rPr>
          <w:rFonts w:asciiTheme="minorHAnsi" w:hAnsiTheme="minorHAnsi" w:cstheme="minorBidi"/>
        </w:rPr>
        <w:t>a</w:t>
      </w:r>
      <w:r w:rsidR="0060641C">
        <w:rPr>
          <w:rFonts w:asciiTheme="minorHAnsi" w:hAnsiTheme="minorHAnsi" w:cstheme="minorBidi"/>
        </w:rPr>
        <w:t xml:space="preserve"> od 93.325,00 €.</w:t>
      </w:r>
    </w:p>
    <w:p w14:paraId="0CF5A392" w14:textId="77777777" w:rsidR="0060641C" w:rsidRDefault="0060641C" w:rsidP="00B13E3E">
      <w:pPr>
        <w:pStyle w:val="ListParagraph"/>
        <w:ind w:left="1080"/>
        <w:rPr>
          <w:rFonts w:asciiTheme="minorHAnsi" w:hAnsiTheme="minorHAnsi" w:cstheme="minorBidi"/>
        </w:rPr>
      </w:pPr>
    </w:p>
    <w:p w14:paraId="3BB41A70" w14:textId="77777777" w:rsidR="0060641C" w:rsidRDefault="0060641C" w:rsidP="00B13E3E">
      <w:pPr>
        <w:pStyle w:val="ListParagraph"/>
        <w:ind w:left="1080"/>
        <w:rPr>
          <w:rFonts w:asciiTheme="minorHAnsi" w:hAnsiTheme="minorHAnsi" w:cstheme="minorBidi"/>
        </w:rPr>
      </w:pPr>
    </w:p>
    <w:p w14:paraId="159FF258" w14:textId="77777777" w:rsidR="0060641C" w:rsidRDefault="0060641C" w:rsidP="00B13E3E">
      <w:pPr>
        <w:pStyle w:val="ListParagraph"/>
        <w:ind w:left="1080"/>
        <w:rPr>
          <w:rFonts w:asciiTheme="minorHAnsi" w:hAnsiTheme="minorHAnsi" w:cstheme="minorBidi"/>
        </w:rPr>
      </w:pPr>
    </w:p>
    <w:p w14:paraId="390F90B0" w14:textId="20F909B2" w:rsidR="00B13E3E" w:rsidRPr="00B13E3E" w:rsidRDefault="0060641C" w:rsidP="00B13E3E">
      <w:pPr>
        <w:pStyle w:val="ListParagraph"/>
        <w:ind w:left="108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 xml:space="preserve"> </w:t>
      </w:r>
    </w:p>
    <w:p w14:paraId="743D16DC" w14:textId="0F90350C" w:rsidR="0060641C" w:rsidRPr="0060641C" w:rsidRDefault="0060641C" w:rsidP="0060641C">
      <w:pPr>
        <w:pStyle w:val="ListParagraph"/>
        <w:numPr>
          <w:ilvl w:val="0"/>
          <w:numId w:val="6"/>
        </w:numPr>
        <w:rPr>
          <w:rFonts w:asciiTheme="minorHAnsi" w:hAnsiTheme="minorHAnsi" w:cstheme="minorBidi"/>
          <w:u w:val="single"/>
        </w:rPr>
      </w:pPr>
      <w:r w:rsidRPr="0060641C">
        <w:rPr>
          <w:rFonts w:asciiTheme="minorHAnsi" w:hAnsiTheme="minorHAnsi" w:cstheme="minorBidi"/>
          <w:u w:val="single"/>
        </w:rPr>
        <w:t>RASHODI I IZDACI</w:t>
      </w:r>
    </w:p>
    <w:p w14:paraId="36B9C390" w14:textId="77777777" w:rsidR="0060641C" w:rsidRDefault="0060641C" w:rsidP="0060641C">
      <w:pPr>
        <w:pStyle w:val="ListParagraph"/>
        <w:ind w:left="1080"/>
        <w:rPr>
          <w:rFonts w:asciiTheme="minorHAnsi" w:hAnsiTheme="minorHAnsi" w:cstheme="minorBidi"/>
        </w:rPr>
      </w:pPr>
    </w:p>
    <w:p w14:paraId="0DB6AC75" w14:textId="732869DE" w:rsidR="007B1822" w:rsidRDefault="0060641C" w:rsidP="0060641C">
      <w:pPr>
        <w:pStyle w:val="ListParagraph"/>
        <w:ind w:left="108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Ukupni rashodi i izdaci planirani su nakon I rebalansa u iznosu od 581.114,70 €. Predložnim izmjenama i dopunama financijskog plana prihodi i primici nakon   II rebalansa za 2023. godinu iznose 674.439,70€</w:t>
      </w:r>
      <w:r w:rsidR="007B1822">
        <w:rPr>
          <w:rFonts w:asciiTheme="minorHAnsi" w:hAnsiTheme="minorHAnsi" w:cstheme="minorBidi"/>
        </w:rPr>
        <w:t>, što znači  93.</w:t>
      </w:r>
      <w:r w:rsidR="00BC3D63">
        <w:rPr>
          <w:rFonts w:asciiTheme="minorHAnsi" w:hAnsiTheme="minorHAnsi" w:cstheme="minorBidi"/>
        </w:rPr>
        <w:t>325</w:t>
      </w:r>
      <w:r w:rsidR="007B1822">
        <w:rPr>
          <w:rFonts w:asciiTheme="minorHAnsi" w:hAnsiTheme="minorHAnsi" w:cstheme="minorBidi"/>
        </w:rPr>
        <w:t xml:space="preserve">,00 €. </w:t>
      </w:r>
    </w:p>
    <w:p w14:paraId="23F3D0F4" w14:textId="4E57B007" w:rsidR="0060641C" w:rsidRDefault="007B1822" w:rsidP="0060641C">
      <w:pPr>
        <w:pStyle w:val="ListParagraph"/>
        <w:ind w:left="108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Kako je vidljivo u Tablici  I Opći dio  A) RAČUN PRIHODA I RASHODA  - Rashodi poslovanja povećavaju se za 83.325,00 € i za nabavku dugotrajne imovine </w:t>
      </w:r>
      <w:r w:rsidR="00BC3D63">
        <w:rPr>
          <w:rFonts w:asciiTheme="minorHAnsi" w:hAnsiTheme="minorHAnsi" w:cstheme="minorBidi"/>
        </w:rPr>
        <w:t>10.000,00 €.</w:t>
      </w:r>
    </w:p>
    <w:p w14:paraId="7215C217" w14:textId="57CE8B05" w:rsidR="007B1822" w:rsidRPr="0060641C" w:rsidRDefault="007B1822" w:rsidP="0060641C">
      <w:pPr>
        <w:pStyle w:val="ListParagraph"/>
        <w:ind w:left="1080"/>
        <w:rPr>
          <w:rFonts w:asciiTheme="minorHAnsi" w:hAnsiTheme="minorHAnsi" w:cstheme="minorBidi"/>
        </w:rPr>
      </w:pPr>
    </w:p>
    <w:p w14:paraId="1134048E" w14:textId="3DC65938" w:rsidR="0060641C" w:rsidRDefault="00A55977" w:rsidP="003A4346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Raspored povećanja sredstava rebalansa broj II </w:t>
      </w:r>
      <w:r w:rsidR="00BC3D63">
        <w:rPr>
          <w:rFonts w:asciiTheme="minorHAnsi" w:hAnsiTheme="minorHAnsi" w:cstheme="minorBidi"/>
        </w:rPr>
        <w:t xml:space="preserve"> prema </w:t>
      </w:r>
      <w:r>
        <w:rPr>
          <w:rFonts w:asciiTheme="minorHAnsi" w:hAnsiTheme="minorHAnsi" w:cstheme="minorBidi"/>
        </w:rPr>
        <w:t>izvorima financiranja su slijedeći:</w:t>
      </w:r>
      <w:r w:rsidR="006F0DD6">
        <w:rPr>
          <w:rFonts w:asciiTheme="minorHAnsi" w:hAnsiTheme="minorHAnsi" w:cstheme="minorBidi"/>
        </w:rPr>
        <w:t xml:space="preserve">                </w:t>
      </w:r>
      <w:r w:rsidR="00BC3D63">
        <w:rPr>
          <w:rFonts w:asciiTheme="minorHAnsi" w:hAnsiTheme="minorHAnsi" w:cstheme="minorBidi"/>
        </w:rPr>
        <w:t>u €</w:t>
      </w:r>
      <w:r w:rsidR="006F0DD6">
        <w:rPr>
          <w:rFonts w:asciiTheme="minorHAnsi" w:hAnsiTheme="minorHAnsi" w:cstheme="minorBidi"/>
        </w:rP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1270"/>
        <w:gridCol w:w="2797"/>
        <w:gridCol w:w="1422"/>
        <w:gridCol w:w="1423"/>
        <w:gridCol w:w="1423"/>
      </w:tblGrid>
      <w:tr w:rsidR="00AD088E" w14:paraId="1E1CD1F7" w14:textId="77777777" w:rsidTr="002859A8">
        <w:tc>
          <w:tcPr>
            <w:tcW w:w="727" w:type="dxa"/>
          </w:tcPr>
          <w:p w14:paraId="7ED277B7" w14:textId="54E5F8F8" w:rsidR="00A55977" w:rsidRDefault="00A55977" w:rsidP="00BC3D63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Redni broj</w:t>
            </w:r>
          </w:p>
        </w:tc>
        <w:tc>
          <w:tcPr>
            <w:tcW w:w="1270" w:type="dxa"/>
          </w:tcPr>
          <w:p w14:paraId="6B47A761" w14:textId="5B96D058" w:rsidR="00A55977" w:rsidRDefault="00A55977" w:rsidP="00BC3D63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Izvor financiranja</w:t>
            </w:r>
          </w:p>
        </w:tc>
        <w:tc>
          <w:tcPr>
            <w:tcW w:w="2797" w:type="dxa"/>
          </w:tcPr>
          <w:p w14:paraId="36ED36D7" w14:textId="59ABAB6B" w:rsidR="00A55977" w:rsidRDefault="00A55977" w:rsidP="00BC3D63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Naziv</w:t>
            </w:r>
          </w:p>
        </w:tc>
        <w:tc>
          <w:tcPr>
            <w:tcW w:w="1422" w:type="dxa"/>
          </w:tcPr>
          <w:p w14:paraId="5662E730" w14:textId="77777777" w:rsidR="00A55977" w:rsidRDefault="00A55977" w:rsidP="00BC3D63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Rebalans I</w:t>
            </w:r>
          </w:p>
          <w:p w14:paraId="455DA0A9" w14:textId="7713E0B3" w:rsidR="00A55977" w:rsidRDefault="00A55977" w:rsidP="00BC3D63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za 2023.</w:t>
            </w:r>
          </w:p>
        </w:tc>
        <w:tc>
          <w:tcPr>
            <w:tcW w:w="1423" w:type="dxa"/>
          </w:tcPr>
          <w:p w14:paraId="202D724B" w14:textId="77777777" w:rsidR="00A55977" w:rsidRDefault="00A55977" w:rsidP="00BC3D63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Povećanje/</w:t>
            </w:r>
          </w:p>
          <w:p w14:paraId="33E942F8" w14:textId="3932763F" w:rsidR="00A55977" w:rsidRDefault="00A55977" w:rsidP="00BC3D63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smanjenje</w:t>
            </w:r>
          </w:p>
        </w:tc>
        <w:tc>
          <w:tcPr>
            <w:tcW w:w="1423" w:type="dxa"/>
          </w:tcPr>
          <w:p w14:paraId="4A981C8B" w14:textId="77777777" w:rsidR="00A55977" w:rsidRDefault="006F0DD6" w:rsidP="00BC3D63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Rebalans II</w:t>
            </w:r>
          </w:p>
          <w:p w14:paraId="16BAFA30" w14:textId="491DA7EF" w:rsidR="006F0DD6" w:rsidRDefault="006F0DD6" w:rsidP="00BC3D63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za 2023.</w:t>
            </w:r>
          </w:p>
        </w:tc>
      </w:tr>
      <w:tr w:rsidR="008731C2" w14:paraId="16182976" w14:textId="77777777" w:rsidTr="003D1CA1">
        <w:tc>
          <w:tcPr>
            <w:tcW w:w="9062" w:type="dxa"/>
            <w:gridSpan w:val="6"/>
          </w:tcPr>
          <w:p w14:paraId="6219E2A1" w14:textId="02EDEE9E" w:rsidR="008731C2" w:rsidRDefault="008731C2" w:rsidP="008731C2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 RASHODI POSLOVANJA</w:t>
            </w:r>
          </w:p>
        </w:tc>
      </w:tr>
      <w:tr w:rsidR="00AD088E" w14:paraId="76D83DD7" w14:textId="77777777" w:rsidTr="002859A8">
        <w:tc>
          <w:tcPr>
            <w:tcW w:w="727" w:type="dxa"/>
          </w:tcPr>
          <w:p w14:paraId="52AFB1FE" w14:textId="1D43CE2B" w:rsidR="00A55977" w:rsidRDefault="006F0DD6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</w:t>
            </w:r>
          </w:p>
        </w:tc>
        <w:tc>
          <w:tcPr>
            <w:tcW w:w="1270" w:type="dxa"/>
          </w:tcPr>
          <w:p w14:paraId="394C3F21" w14:textId="0A1680D6" w:rsidR="00A55977" w:rsidRDefault="006F0DD6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5.3</w:t>
            </w:r>
          </w:p>
        </w:tc>
        <w:tc>
          <w:tcPr>
            <w:tcW w:w="2797" w:type="dxa"/>
          </w:tcPr>
          <w:p w14:paraId="3D1EB75F" w14:textId="0B13D677" w:rsidR="00A55977" w:rsidRDefault="006F0DD6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Pomoći od ostalih subjekata unutar države – plaće djelatnika i materijalna prava iz kolektivnih ugovora</w:t>
            </w:r>
            <w:r w:rsidR="005C4316">
              <w:rPr>
                <w:rFonts w:asciiTheme="minorHAnsi" w:hAnsiTheme="minorHAnsi" w:cstheme="minorBidi"/>
              </w:rPr>
              <w:t xml:space="preserve"> čini povećanje rashoda zbog povećanja dodataka na plaću u apsolutnom i postotnom povećanju , te povećanje iznosa materijalnih prava – povodom blagdana i dara za djecu</w:t>
            </w:r>
          </w:p>
        </w:tc>
        <w:tc>
          <w:tcPr>
            <w:tcW w:w="1422" w:type="dxa"/>
          </w:tcPr>
          <w:p w14:paraId="5E6D7DF1" w14:textId="5C7AD5EA" w:rsidR="00A55977" w:rsidRDefault="006F0DD6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35</w:t>
            </w:r>
            <w:r w:rsidR="004E018C">
              <w:rPr>
                <w:rFonts w:asciiTheme="minorHAnsi" w:hAnsiTheme="minorHAnsi" w:cstheme="minorBidi"/>
              </w:rPr>
              <w:t>9</w:t>
            </w:r>
            <w:r>
              <w:rPr>
                <w:rFonts w:asciiTheme="minorHAnsi" w:hAnsiTheme="minorHAnsi" w:cstheme="minorBidi"/>
              </w:rPr>
              <w:t>.500,00</w:t>
            </w:r>
          </w:p>
        </w:tc>
        <w:tc>
          <w:tcPr>
            <w:tcW w:w="1423" w:type="dxa"/>
          </w:tcPr>
          <w:p w14:paraId="29857CDD" w14:textId="023D0EB4" w:rsidR="00A55977" w:rsidRDefault="006F0DD6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77.510,00</w:t>
            </w:r>
          </w:p>
        </w:tc>
        <w:tc>
          <w:tcPr>
            <w:tcW w:w="1423" w:type="dxa"/>
          </w:tcPr>
          <w:p w14:paraId="0113FCDC" w14:textId="1EF22020" w:rsidR="00A55977" w:rsidRDefault="006F0DD6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437.010,00</w:t>
            </w:r>
          </w:p>
        </w:tc>
      </w:tr>
      <w:tr w:rsidR="00AD088E" w14:paraId="208D89C1" w14:textId="77777777" w:rsidTr="002859A8">
        <w:tc>
          <w:tcPr>
            <w:tcW w:w="727" w:type="dxa"/>
          </w:tcPr>
          <w:p w14:paraId="60C94A9B" w14:textId="79511F79" w:rsidR="00A55977" w:rsidRDefault="006F0DD6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2.</w:t>
            </w:r>
          </w:p>
        </w:tc>
        <w:tc>
          <w:tcPr>
            <w:tcW w:w="1270" w:type="dxa"/>
          </w:tcPr>
          <w:p w14:paraId="253FF819" w14:textId="2FB47109" w:rsidR="00A55977" w:rsidRDefault="006F0DD6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1.3</w:t>
            </w:r>
          </w:p>
        </w:tc>
        <w:tc>
          <w:tcPr>
            <w:tcW w:w="2797" w:type="dxa"/>
          </w:tcPr>
          <w:p w14:paraId="221D9E1E" w14:textId="5D482C94" w:rsidR="00A55977" w:rsidRDefault="006F0DD6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Decentralizirana sredstva – srednje školstvo </w:t>
            </w:r>
            <w:r w:rsidR="005C4316">
              <w:rPr>
                <w:rFonts w:asciiTheme="minorHAnsi" w:hAnsiTheme="minorHAnsi" w:cstheme="minorBidi"/>
              </w:rPr>
              <w:t>utrošak za energente, namirnice, put na posao i s posla, materijalno i nvesticijsko održavanje, plaćanje premija osiguranja za zgradu, opremu i od odgovornosti</w:t>
            </w:r>
            <w:r w:rsidR="00BA4CEC">
              <w:rPr>
                <w:rFonts w:asciiTheme="minorHAnsi" w:hAnsiTheme="minorHAnsi" w:cstheme="minorBidi"/>
              </w:rPr>
              <w:t xml:space="preserve"> nema promjene</w:t>
            </w:r>
            <w:r w:rsidR="005C4316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422" w:type="dxa"/>
          </w:tcPr>
          <w:p w14:paraId="65479FDD" w14:textId="62D3B52B" w:rsidR="006F0DD6" w:rsidRDefault="006F0DD6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</w:t>
            </w:r>
            <w:r w:rsidR="005C4316">
              <w:rPr>
                <w:rFonts w:asciiTheme="minorHAnsi" w:hAnsiTheme="minorHAnsi" w:cstheme="minorBidi"/>
              </w:rPr>
              <w:t>0.008,00</w:t>
            </w:r>
          </w:p>
        </w:tc>
        <w:tc>
          <w:tcPr>
            <w:tcW w:w="1423" w:type="dxa"/>
          </w:tcPr>
          <w:p w14:paraId="07CCDF9E" w14:textId="3F885399" w:rsidR="00A55977" w:rsidRDefault="006F0DD6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0,00</w:t>
            </w:r>
          </w:p>
        </w:tc>
        <w:tc>
          <w:tcPr>
            <w:tcW w:w="1423" w:type="dxa"/>
          </w:tcPr>
          <w:p w14:paraId="59AB6D50" w14:textId="5039F72F" w:rsidR="00A55977" w:rsidRDefault="006F0DD6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</w:t>
            </w:r>
            <w:r w:rsidR="005C4316">
              <w:rPr>
                <w:rFonts w:asciiTheme="minorHAnsi" w:hAnsiTheme="minorHAnsi" w:cstheme="minorBidi"/>
              </w:rPr>
              <w:t>0.008,00</w:t>
            </w:r>
          </w:p>
        </w:tc>
      </w:tr>
      <w:tr w:rsidR="00AD088E" w14:paraId="448717A9" w14:textId="77777777" w:rsidTr="002859A8">
        <w:tc>
          <w:tcPr>
            <w:tcW w:w="727" w:type="dxa"/>
          </w:tcPr>
          <w:p w14:paraId="70EA75F8" w14:textId="5933B0F4" w:rsidR="00A55977" w:rsidRDefault="006F0DD6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3.</w:t>
            </w:r>
          </w:p>
        </w:tc>
        <w:tc>
          <w:tcPr>
            <w:tcW w:w="1270" w:type="dxa"/>
          </w:tcPr>
          <w:p w14:paraId="6DBCA885" w14:textId="236F1FC7" w:rsidR="00A55977" w:rsidRDefault="006F0DD6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3.1.</w:t>
            </w:r>
          </w:p>
        </w:tc>
        <w:tc>
          <w:tcPr>
            <w:tcW w:w="2797" w:type="dxa"/>
          </w:tcPr>
          <w:p w14:paraId="7999F937" w14:textId="3BF40DC5" w:rsidR="00A55977" w:rsidRDefault="006F0DD6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Vlastiti prihodi -proračunski korisnici</w:t>
            </w:r>
            <w:r w:rsidR="00CF10AF">
              <w:rPr>
                <w:rFonts w:asciiTheme="minorHAnsi" w:hAnsiTheme="minorHAnsi" w:cstheme="minorBidi"/>
              </w:rPr>
              <w:t xml:space="preserve"> povećanje rashoda od naplate pružanja usluga</w:t>
            </w:r>
            <w:r w:rsidR="0050021A">
              <w:rPr>
                <w:rFonts w:asciiTheme="minorHAnsi" w:hAnsiTheme="minorHAnsi" w:cstheme="minorBidi"/>
              </w:rPr>
              <w:t xml:space="preserve"> vanjskim korisnicima, predviđeno za realizaciju izleta učenika, </w:t>
            </w:r>
            <w:r w:rsidR="00CF10AF">
              <w:rPr>
                <w:rFonts w:asciiTheme="minorHAnsi" w:hAnsiTheme="minorHAnsi" w:cstheme="minorBidi"/>
              </w:rPr>
              <w:t xml:space="preserve"> prodaje starog papira</w:t>
            </w:r>
            <w:r w:rsidR="0050021A">
              <w:rPr>
                <w:rFonts w:asciiTheme="minorHAnsi" w:hAnsiTheme="minorHAnsi" w:cstheme="minorBidi"/>
              </w:rPr>
              <w:t xml:space="preserve"> – naplata komunalnih usluga i </w:t>
            </w:r>
            <w:r w:rsidR="00CF10AF">
              <w:rPr>
                <w:rFonts w:asciiTheme="minorHAnsi" w:hAnsiTheme="minorHAnsi" w:cstheme="minorBidi"/>
              </w:rPr>
              <w:t xml:space="preserve"> financijski rashodi</w:t>
            </w:r>
          </w:p>
        </w:tc>
        <w:tc>
          <w:tcPr>
            <w:tcW w:w="1422" w:type="dxa"/>
          </w:tcPr>
          <w:p w14:paraId="22FA9969" w14:textId="131F50E4" w:rsidR="00A55977" w:rsidRDefault="006F0DD6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</w:t>
            </w:r>
            <w:r w:rsidR="00CF10AF">
              <w:rPr>
                <w:rFonts w:asciiTheme="minorHAnsi" w:hAnsiTheme="minorHAnsi" w:cstheme="minorBidi"/>
              </w:rPr>
              <w:t xml:space="preserve">. </w:t>
            </w:r>
            <w:r w:rsidR="00DB0868">
              <w:rPr>
                <w:rFonts w:asciiTheme="minorHAnsi" w:hAnsiTheme="minorHAnsi" w:cstheme="minorBidi"/>
              </w:rPr>
              <w:t>3</w:t>
            </w:r>
            <w:r>
              <w:rPr>
                <w:rFonts w:asciiTheme="minorHAnsi" w:hAnsiTheme="minorHAnsi" w:cstheme="minorBidi"/>
              </w:rPr>
              <w:t>45,22</w:t>
            </w:r>
          </w:p>
        </w:tc>
        <w:tc>
          <w:tcPr>
            <w:tcW w:w="1423" w:type="dxa"/>
          </w:tcPr>
          <w:p w14:paraId="02DC1050" w14:textId="012B977E" w:rsidR="00A55977" w:rsidRDefault="006F0DD6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6.104,00</w:t>
            </w:r>
          </w:p>
        </w:tc>
        <w:tc>
          <w:tcPr>
            <w:tcW w:w="1423" w:type="dxa"/>
          </w:tcPr>
          <w:p w14:paraId="4F6A8542" w14:textId="45B849F8" w:rsidR="00A55977" w:rsidRDefault="006F0DD6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8.</w:t>
            </w:r>
            <w:r w:rsidR="00DB0868">
              <w:rPr>
                <w:rFonts w:asciiTheme="minorHAnsi" w:hAnsiTheme="minorHAnsi" w:cstheme="minorBidi"/>
              </w:rPr>
              <w:t>4</w:t>
            </w:r>
            <w:r>
              <w:rPr>
                <w:rFonts w:asciiTheme="minorHAnsi" w:hAnsiTheme="minorHAnsi" w:cstheme="minorBidi"/>
              </w:rPr>
              <w:t>49,22</w:t>
            </w:r>
          </w:p>
        </w:tc>
      </w:tr>
      <w:tr w:rsidR="00AD088E" w14:paraId="3B33080C" w14:textId="77777777" w:rsidTr="002859A8">
        <w:tc>
          <w:tcPr>
            <w:tcW w:w="727" w:type="dxa"/>
          </w:tcPr>
          <w:p w14:paraId="0DA38158" w14:textId="158AE2EF" w:rsidR="00A55977" w:rsidRDefault="00085002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</w:t>
            </w:r>
            <w:r w:rsidR="006F0DD6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270" w:type="dxa"/>
          </w:tcPr>
          <w:p w14:paraId="54A5C35E" w14:textId="08369925" w:rsidR="00A55977" w:rsidRDefault="00CF10AF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4.5</w:t>
            </w:r>
          </w:p>
        </w:tc>
        <w:tc>
          <w:tcPr>
            <w:tcW w:w="2797" w:type="dxa"/>
          </w:tcPr>
          <w:p w14:paraId="7644C20A" w14:textId="13DBDA8A" w:rsidR="00A55977" w:rsidRDefault="00CF10AF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Rashodi </w:t>
            </w:r>
            <w:r w:rsidR="00BA4CEC">
              <w:rPr>
                <w:rFonts w:asciiTheme="minorHAnsi" w:hAnsiTheme="minorHAnsi" w:cstheme="minorBidi"/>
              </w:rPr>
              <w:t xml:space="preserve"> poslovanja </w:t>
            </w:r>
            <w:r>
              <w:rPr>
                <w:rFonts w:asciiTheme="minorHAnsi" w:hAnsiTheme="minorHAnsi" w:cstheme="minorBidi"/>
              </w:rPr>
              <w:t xml:space="preserve">od naplate opskrbnine učenika preraspodjela unutar izvora sredstava ovisno o dinamici trošenja </w:t>
            </w:r>
            <w:r w:rsidR="00BA4CEC">
              <w:rPr>
                <w:rFonts w:asciiTheme="minorHAnsi" w:hAnsiTheme="minorHAnsi" w:cstheme="minorBidi"/>
              </w:rPr>
              <w:t xml:space="preserve">-dnevnice, potrošni materijal, energoja tekuće i investicijsko održavanje zgrade i opreme, usluge </w:t>
            </w:r>
            <w:r w:rsidR="00BA4CEC">
              <w:rPr>
                <w:rFonts w:asciiTheme="minorHAnsi" w:hAnsiTheme="minorHAnsi" w:cstheme="minorBidi"/>
              </w:rPr>
              <w:lastRenderedPageBreak/>
              <w:t>održavanja zgrade i opreme, telefonija, komunalne, zdravstvene i intelektualne usluge.</w:t>
            </w:r>
          </w:p>
        </w:tc>
        <w:tc>
          <w:tcPr>
            <w:tcW w:w="1422" w:type="dxa"/>
          </w:tcPr>
          <w:p w14:paraId="7EAD8DD2" w14:textId="2EBB4442" w:rsidR="00A55977" w:rsidRDefault="00CF10AF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>104.</w:t>
            </w:r>
            <w:r w:rsidR="003C398B">
              <w:rPr>
                <w:rFonts w:asciiTheme="minorHAnsi" w:hAnsiTheme="minorHAnsi" w:cstheme="minorBidi"/>
              </w:rPr>
              <w:t>800</w:t>
            </w:r>
            <w:r>
              <w:rPr>
                <w:rFonts w:asciiTheme="minorHAnsi" w:hAnsiTheme="minorHAnsi" w:cstheme="minorBidi"/>
              </w:rPr>
              <w:t>,58</w:t>
            </w:r>
          </w:p>
          <w:p w14:paraId="46D4F21E" w14:textId="45458040" w:rsidR="00AD088E" w:rsidRDefault="00AD088E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</w:t>
            </w:r>
          </w:p>
        </w:tc>
        <w:tc>
          <w:tcPr>
            <w:tcW w:w="1423" w:type="dxa"/>
          </w:tcPr>
          <w:p w14:paraId="725945BB" w14:textId="6ED0C167" w:rsidR="00A55977" w:rsidRDefault="008731C2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0,00</w:t>
            </w:r>
          </w:p>
        </w:tc>
        <w:tc>
          <w:tcPr>
            <w:tcW w:w="1423" w:type="dxa"/>
          </w:tcPr>
          <w:p w14:paraId="2E074089" w14:textId="1427A15D" w:rsidR="00A55977" w:rsidRDefault="00CF10AF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104.</w:t>
            </w:r>
            <w:r w:rsidR="003C398B">
              <w:rPr>
                <w:rFonts w:asciiTheme="minorHAnsi" w:hAnsiTheme="minorHAnsi" w:cstheme="minorBidi"/>
              </w:rPr>
              <w:t>800</w:t>
            </w:r>
            <w:r>
              <w:rPr>
                <w:rFonts w:asciiTheme="minorHAnsi" w:hAnsiTheme="minorHAnsi" w:cstheme="minorBidi"/>
              </w:rPr>
              <w:t>,58</w:t>
            </w:r>
          </w:p>
          <w:p w14:paraId="65D51928" w14:textId="5C8B5EC3" w:rsidR="00AD088E" w:rsidRDefault="00AD088E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</w:t>
            </w:r>
          </w:p>
        </w:tc>
      </w:tr>
      <w:tr w:rsidR="00AD088E" w14:paraId="22F3B996" w14:textId="77777777" w:rsidTr="002859A8">
        <w:tc>
          <w:tcPr>
            <w:tcW w:w="727" w:type="dxa"/>
          </w:tcPr>
          <w:p w14:paraId="2FC87925" w14:textId="3F52ABDD" w:rsidR="00A55977" w:rsidRDefault="00085002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</w:t>
            </w:r>
            <w:r w:rsidR="00CF10AF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270" w:type="dxa"/>
          </w:tcPr>
          <w:p w14:paraId="38DC508A" w14:textId="4C5E621A" w:rsidR="00A55977" w:rsidRDefault="00CF10AF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5.5</w:t>
            </w:r>
          </w:p>
        </w:tc>
        <w:tc>
          <w:tcPr>
            <w:tcW w:w="2797" w:type="dxa"/>
          </w:tcPr>
          <w:p w14:paraId="770A9EA3" w14:textId="693864E2" w:rsidR="00A55977" w:rsidRDefault="00BA4CEC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Rashodi za namjenska s</w:t>
            </w:r>
            <w:r w:rsidR="00AD088E">
              <w:rPr>
                <w:rFonts w:asciiTheme="minorHAnsi" w:hAnsiTheme="minorHAnsi" w:cstheme="minorBidi"/>
              </w:rPr>
              <w:t>redstva dobivena od ostalih  proračunskih korisnika,općina, grada</w:t>
            </w:r>
            <w:r w:rsidR="008731C2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422" w:type="dxa"/>
          </w:tcPr>
          <w:p w14:paraId="6D74D19E" w14:textId="4DAFCD68" w:rsidR="00A55977" w:rsidRDefault="00CF10AF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239,90</w:t>
            </w:r>
          </w:p>
        </w:tc>
        <w:tc>
          <w:tcPr>
            <w:tcW w:w="1423" w:type="dxa"/>
          </w:tcPr>
          <w:p w14:paraId="359A84B9" w14:textId="1783E2A7" w:rsidR="00A55977" w:rsidRDefault="00CF10AF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0,00</w:t>
            </w:r>
          </w:p>
        </w:tc>
        <w:tc>
          <w:tcPr>
            <w:tcW w:w="1423" w:type="dxa"/>
          </w:tcPr>
          <w:p w14:paraId="03E27D76" w14:textId="551E124D" w:rsidR="00A55977" w:rsidRDefault="00CF10AF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239,90</w:t>
            </w:r>
          </w:p>
        </w:tc>
      </w:tr>
      <w:tr w:rsidR="00AD088E" w14:paraId="3A2FCCB8" w14:textId="77777777" w:rsidTr="002859A8">
        <w:tc>
          <w:tcPr>
            <w:tcW w:w="727" w:type="dxa"/>
          </w:tcPr>
          <w:p w14:paraId="7B237F4A" w14:textId="1FB6BB16" w:rsidR="00A55977" w:rsidRDefault="00085002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</w:t>
            </w:r>
            <w:r w:rsidR="00AD088E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270" w:type="dxa"/>
          </w:tcPr>
          <w:p w14:paraId="1BD724E2" w14:textId="193DAD5A" w:rsidR="00A55977" w:rsidRDefault="00DB0868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5.6</w:t>
            </w:r>
          </w:p>
        </w:tc>
        <w:tc>
          <w:tcPr>
            <w:tcW w:w="2797" w:type="dxa"/>
          </w:tcPr>
          <w:p w14:paraId="27AEB444" w14:textId="78B364AC" w:rsidR="00A55977" w:rsidRDefault="00DD0499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Rashodi za s</w:t>
            </w:r>
            <w:r w:rsidR="00DB0868">
              <w:rPr>
                <w:rFonts w:asciiTheme="minorHAnsi" w:hAnsiTheme="minorHAnsi" w:cstheme="minorBidi"/>
              </w:rPr>
              <w:t xml:space="preserve">redstva </w:t>
            </w:r>
            <w:r>
              <w:rPr>
                <w:rFonts w:asciiTheme="minorHAnsi" w:hAnsiTheme="minorHAnsi" w:cstheme="minorBidi"/>
              </w:rPr>
              <w:t xml:space="preserve"> dobivena </w:t>
            </w:r>
            <w:r w:rsidR="00DB0868">
              <w:rPr>
                <w:rFonts w:asciiTheme="minorHAnsi" w:hAnsiTheme="minorHAnsi" w:cstheme="minorBidi"/>
              </w:rPr>
              <w:t>za provedbu sheme voća EU</w:t>
            </w:r>
          </w:p>
        </w:tc>
        <w:tc>
          <w:tcPr>
            <w:tcW w:w="1422" w:type="dxa"/>
          </w:tcPr>
          <w:p w14:paraId="74465716" w14:textId="37CE569F" w:rsidR="00A55977" w:rsidRDefault="00DB0868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664,00</w:t>
            </w:r>
          </w:p>
        </w:tc>
        <w:tc>
          <w:tcPr>
            <w:tcW w:w="1423" w:type="dxa"/>
          </w:tcPr>
          <w:p w14:paraId="4987E4A6" w14:textId="2E0B80E7" w:rsidR="00A55977" w:rsidRDefault="00DB0868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-289,00</w:t>
            </w:r>
          </w:p>
        </w:tc>
        <w:tc>
          <w:tcPr>
            <w:tcW w:w="1423" w:type="dxa"/>
          </w:tcPr>
          <w:p w14:paraId="7D5B7F4E" w14:textId="07A8FD32" w:rsidR="00A55977" w:rsidRDefault="00DB0868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375,00</w:t>
            </w:r>
          </w:p>
        </w:tc>
      </w:tr>
      <w:tr w:rsidR="00AD088E" w14:paraId="1291A5E0" w14:textId="77777777" w:rsidTr="002859A8">
        <w:tc>
          <w:tcPr>
            <w:tcW w:w="727" w:type="dxa"/>
          </w:tcPr>
          <w:p w14:paraId="56CD9292" w14:textId="286668AF" w:rsidR="00A55977" w:rsidRDefault="00085002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9</w:t>
            </w:r>
            <w:r w:rsidR="00DB0868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270" w:type="dxa"/>
          </w:tcPr>
          <w:p w14:paraId="277CE22D" w14:textId="12974FDF" w:rsidR="00A55977" w:rsidRDefault="00DB0868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6.3</w:t>
            </w:r>
          </w:p>
        </w:tc>
        <w:tc>
          <w:tcPr>
            <w:tcW w:w="2797" w:type="dxa"/>
          </w:tcPr>
          <w:p w14:paraId="7CFDAAD7" w14:textId="0CBD55D4" w:rsidR="00A55977" w:rsidRDefault="00DB0868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Sredstva donacija za higijenske potrepštine</w:t>
            </w:r>
          </w:p>
        </w:tc>
        <w:tc>
          <w:tcPr>
            <w:tcW w:w="1422" w:type="dxa"/>
          </w:tcPr>
          <w:p w14:paraId="2A8FF9C9" w14:textId="38822753" w:rsidR="00A55977" w:rsidRDefault="00DB0868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550,00</w:t>
            </w:r>
          </w:p>
        </w:tc>
        <w:tc>
          <w:tcPr>
            <w:tcW w:w="1423" w:type="dxa"/>
          </w:tcPr>
          <w:p w14:paraId="706E5B46" w14:textId="1D1B97B2" w:rsidR="00A55977" w:rsidRDefault="00DB0868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0,00</w:t>
            </w:r>
          </w:p>
        </w:tc>
        <w:tc>
          <w:tcPr>
            <w:tcW w:w="1423" w:type="dxa"/>
          </w:tcPr>
          <w:p w14:paraId="54B082AA" w14:textId="21D7D2CA" w:rsidR="00A55977" w:rsidRDefault="00DB0868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550,00</w:t>
            </w:r>
          </w:p>
        </w:tc>
      </w:tr>
      <w:tr w:rsidR="00AD088E" w14:paraId="7CA7E8DD" w14:textId="77777777" w:rsidTr="002859A8">
        <w:tc>
          <w:tcPr>
            <w:tcW w:w="727" w:type="dxa"/>
          </w:tcPr>
          <w:p w14:paraId="61D9DA92" w14:textId="754960E5" w:rsidR="00A55977" w:rsidRDefault="00085002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</w:t>
            </w:r>
            <w:r w:rsidR="00DB0868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270" w:type="dxa"/>
          </w:tcPr>
          <w:p w14:paraId="7DA2EC80" w14:textId="4DD3D701" w:rsidR="00A55977" w:rsidRDefault="00DB0868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7.3</w:t>
            </w:r>
          </w:p>
        </w:tc>
        <w:tc>
          <w:tcPr>
            <w:tcW w:w="2797" w:type="dxa"/>
          </w:tcPr>
          <w:p w14:paraId="6E57E60E" w14:textId="4F913A62" w:rsidR="00A55977" w:rsidRDefault="00DB0868" w:rsidP="003A434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Sredstva naknade štete osiguranja nekretnina, opreme i od odgovornosti</w:t>
            </w:r>
          </w:p>
        </w:tc>
        <w:tc>
          <w:tcPr>
            <w:tcW w:w="1422" w:type="dxa"/>
          </w:tcPr>
          <w:p w14:paraId="3D219528" w14:textId="1A294491" w:rsidR="00A55977" w:rsidRDefault="00DB0868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266,00</w:t>
            </w:r>
          </w:p>
        </w:tc>
        <w:tc>
          <w:tcPr>
            <w:tcW w:w="1423" w:type="dxa"/>
          </w:tcPr>
          <w:p w14:paraId="4C63F2ED" w14:textId="72F0DF3A" w:rsidR="00A55977" w:rsidRDefault="00DB0868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0,00</w:t>
            </w:r>
          </w:p>
        </w:tc>
        <w:tc>
          <w:tcPr>
            <w:tcW w:w="1423" w:type="dxa"/>
          </w:tcPr>
          <w:p w14:paraId="11B2059A" w14:textId="77777777" w:rsidR="00A55977" w:rsidRDefault="00DB0868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266,00</w:t>
            </w:r>
          </w:p>
          <w:p w14:paraId="316B4E4F" w14:textId="6FA6A84A" w:rsidR="00DB0868" w:rsidRDefault="00DB0868" w:rsidP="003C398B">
            <w:pPr>
              <w:jc w:val="right"/>
              <w:rPr>
                <w:rFonts w:asciiTheme="minorHAnsi" w:hAnsiTheme="minorHAnsi" w:cstheme="minorBidi"/>
              </w:rPr>
            </w:pPr>
          </w:p>
        </w:tc>
      </w:tr>
      <w:tr w:rsidR="002859A8" w14:paraId="5A4FB1EE" w14:textId="77777777" w:rsidTr="00DE54F9">
        <w:tc>
          <w:tcPr>
            <w:tcW w:w="9062" w:type="dxa"/>
            <w:gridSpan w:val="6"/>
          </w:tcPr>
          <w:p w14:paraId="50474C87" w14:textId="679C72B6" w:rsidR="002859A8" w:rsidRDefault="002859A8" w:rsidP="008731C2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</w:t>
            </w:r>
            <w:r w:rsidR="008731C2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RASHODI ZA NA</w:t>
            </w:r>
            <w:r w:rsidR="00DD357D">
              <w:rPr>
                <w:rFonts w:asciiTheme="minorHAnsi" w:hAnsiTheme="minorHAnsi" w:cstheme="minorBidi"/>
              </w:rPr>
              <w:t>BAVU NEFINANCIJSKE IMOVINE</w:t>
            </w:r>
          </w:p>
        </w:tc>
      </w:tr>
      <w:tr w:rsidR="002859A8" w14:paraId="2047AD82" w14:textId="77777777" w:rsidTr="002859A8">
        <w:tc>
          <w:tcPr>
            <w:tcW w:w="727" w:type="dxa"/>
          </w:tcPr>
          <w:p w14:paraId="43C4DBF5" w14:textId="60FD41D3" w:rsidR="002859A8" w:rsidRDefault="00085002" w:rsidP="002859A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</w:t>
            </w:r>
            <w:r w:rsidR="00DD357D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270" w:type="dxa"/>
          </w:tcPr>
          <w:p w14:paraId="72371367" w14:textId="314F0BC6" w:rsidR="002859A8" w:rsidRDefault="00DD357D" w:rsidP="002859A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1.3</w:t>
            </w:r>
          </w:p>
        </w:tc>
        <w:tc>
          <w:tcPr>
            <w:tcW w:w="2797" w:type="dxa"/>
          </w:tcPr>
          <w:p w14:paraId="45F0489C" w14:textId="082631F9" w:rsidR="002859A8" w:rsidRDefault="002859A8" w:rsidP="002859A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Decentralizirana sredstva – srednje školstvo- ulaganje u kapitalne projekte -dugotrajnu imovinu</w:t>
            </w:r>
          </w:p>
        </w:tc>
        <w:tc>
          <w:tcPr>
            <w:tcW w:w="1422" w:type="dxa"/>
          </w:tcPr>
          <w:p w14:paraId="2E1E5B9E" w14:textId="664CCFCD" w:rsidR="002859A8" w:rsidRDefault="00DD357D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3.981,00</w:t>
            </w:r>
          </w:p>
        </w:tc>
        <w:tc>
          <w:tcPr>
            <w:tcW w:w="1423" w:type="dxa"/>
          </w:tcPr>
          <w:p w14:paraId="5DAD9928" w14:textId="3380E758" w:rsidR="002859A8" w:rsidRDefault="00DD357D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0,00</w:t>
            </w:r>
          </w:p>
        </w:tc>
        <w:tc>
          <w:tcPr>
            <w:tcW w:w="1423" w:type="dxa"/>
          </w:tcPr>
          <w:p w14:paraId="13676200" w14:textId="77777777" w:rsidR="002859A8" w:rsidRDefault="00DD357D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3.981,00</w:t>
            </w:r>
          </w:p>
          <w:p w14:paraId="7E69B7C6" w14:textId="77777777" w:rsidR="000F72E7" w:rsidRDefault="000F72E7" w:rsidP="003C398B">
            <w:pPr>
              <w:jc w:val="right"/>
              <w:rPr>
                <w:rFonts w:asciiTheme="minorHAnsi" w:hAnsiTheme="minorHAnsi" w:cstheme="minorBidi"/>
              </w:rPr>
            </w:pPr>
          </w:p>
          <w:p w14:paraId="24FF85DE" w14:textId="77777777" w:rsidR="000F72E7" w:rsidRDefault="000F72E7" w:rsidP="003C398B">
            <w:pPr>
              <w:jc w:val="right"/>
              <w:rPr>
                <w:rFonts w:asciiTheme="minorHAnsi" w:hAnsiTheme="minorHAnsi" w:cstheme="minorBidi"/>
              </w:rPr>
            </w:pPr>
          </w:p>
          <w:p w14:paraId="3F98066B" w14:textId="77777777" w:rsidR="000F72E7" w:rsidRDefault="000F72E7" w:rsidP="003C398B">
            <w:pPr>
              <w:jc w:val="right"/>
              <w:rPr>
                <w:rFonts w:asciiTheme="minorHAnsi" w:hAnsiTheme="minorHAnsi" w:cstheme="minorBidi"/>
              </w:rPr>
            </w:pPr>
          </w:p>
          <w:p w14:paraId="67D98EC9" w14:textId="1EB8C44A" w:rsidR="000F72E7" w:rsidRDefault="000F72E7" w:rsidP="003C398B">
            <w:pPr>
              <w:jc w:val="right"/>
              <w:rPr>
                <w:rFonts w:asciiTheme="minorHAnsi" w:hAnsiTheme="minorHAnsi" w:cstheme="minorBidi"/>
              </w:rPr>
            </w:pPr>
          </w:p>
        </w:tc>
      </w:tr>
      <w:tr w:rsidR="00F74967" w14:paraId="03697F87" w14:textId="77777777" w:rsidTr="002859A8">
        <w:tc>
          <w:tcPr>
            <w:tcW w:w="727" w:type="dxa"/>
          </w:tcPr>
          <w:p w14:paraId="1B8EE673" w14:textId="591A3ABA" w:rsidR="00F74967" w:rsidRDefault="00F74967" w:rsidP="002859A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12.</w:t>
            </w:r>
          </w:p>
        </w:tc>
        <w:tc>
          <w:tcPr>
            <w:tcW w:w="1270" w:type="dxa"/>
          </w:tcPr>
          <w:p w14:paraId="542B9501" w14:textId="3AD2720C" w:rsidR="00F74967" w:rsidRDefault="00F74967" w:rsidP="002859A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3.1</w:t>
            </w:r>
          </w:p>
        </w:tc>
        <w:tc>
          <w:tcPr>
            <w:tcW w:w="2797" w:type="dxa"/>
          </w:tcPr>
          <w:p w14:paraId="27002F4A" w14:textId="0EECAE5B" w:rsidR="00F74967" w:rsidRDefault="00F74967" w:rsidP="002859A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Vlastiti prihodi -</w:t>
            </w:r>
            <w:r>
              <w:rPr>
                <w:rFonts w:asciiTheme="minorHAnsi" w:hAnsiTheme="minorHAnsi" w:cstheme="minorBidi"/>
              </w:rPr>
              <w:t xml:space="preserve"> 10.000,00 € .Ravnateljica predlaže da se navedena sredstva utroše za nabavku perilice posuđa, stroja za obradu krumpira    te namještaja  jednokrilne i dvokrilne ormare za muški odjel prema postupku jednostavne nabave.</w:t>
            </w:r>
          </w:p>
        </w:tc>
        <w:tc>
          <w:tcPr>
            <w:tcW w:w="1422" w:type="dxa"/>
          </w:tcPr>
          <w:p w14:paraId="4D230140" w14:textId="36E0FF1B" w:rsidR="00F74967" w:rsidRDefault="00F74967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0,00</w:t>
            </w:r>
          </w:p>
        </w:tc>
        <w:tc>
          <w:tcPr>
            <w:tcW w:w="1423" w:type="dxa"/>
          </w:tcPr>
          <w:p w14:paraId="52F3C625" w14:textId="3C0F7A3D" w:rsidR="00F74967" w:rsidRDefault="00F74967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10.000,00</w:t>
            </w:r>
          </w:p>
        </w:tc>
        <w:tc>
          <w:tcPr>
            <w:tcW w:w="1423" w:type="dxa"/>
          </w:tcPr>
          <w:p w14:paraId="6D0567BC" w14:textId="2A924ED3" w:rsidR="00F74967" w:rsidRDefault="00F74967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10.000,00</w:t>
            </w:r>
          </w:p>
        </w:tc>
      </w:tr>
      <w:tr w:rsidR="000F72E7" w14:paraId="7C34F56D" w14:textId="77777777" w:rsidTr="002859A8">
        <w:tc>
          <w:tcPr>
            <w:tcW w:w="727" w:type="dxa"/>
          </w:tcPr>
          <w:p w14:paraId="3C431E19" w14:textId="1DB5E216" w:rsidR="000F72E7" w:rsidRDefault="000F72E7" w:rsidP="000F72E7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  <w:r w:rsidR="00F74967">
              <w:rPr>
                <w:rFonts w:asciiTheme="minorHAnsi" w:hAnsiTheme="minorHAnsi" w:cstheme="minorBidi"/>
              </w:rPr>
              <w:t>3</w:t>
            </w:r>
            <w:r w:rsidR="00085002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270" w:type="dxa"/>
          </w:tcPr>
          <w:p w14:paraId="75E68656" w14:textId="222CCF4E" w:rsidR="000F72E7" w:rsidRDefault="000F72E7" w:rsidP="000F72E7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4.5</w:t>
            </w:r>
          </w:p>
        </w:tc>
        <w:tc>
          <w:tcPr>
            <w:tcW w:w="2797" w:type="dxa"/>
          </w:tcPr>
          <w:p w14:paraId="27BC889B" w14:textId="651668B1" w:rsidR="000F72E7" w:rsidRDefault="000F72E7" w:rsidP="000F72E7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Rashodi od naplate opskrbnine učenika preraspodjela unutar izvora sredstava ovisno o dinamici trošenja sredstava</w:t>
            </w:r>
            <w:r w:rsidR="00F74967">
              <w:rPr>
                <w:rFonts w:asciiTheme="minorHAnsi" w:hAnsiTheme="minorHAnsi" w:cstheme="minorBidi"/>
              </w:rPr>
              <w:t>.</w:t>
            </w:r>
            <w:r>
              <w:rPr>
                <w:rFonts w:asciiTheme="minorHAnsi" w:hAnsiTheme="minorHAnsi" w:cstheme="minorBidi"/>
              </w:rPr>
              <w:t xml:space="preserve">  u iznosu od 10.000,00 € .Ravnateljica predlaže da se navedena sredstva utroše za nabavku perilice posuđa, stroja za obr</w:t>
            </w:r>
            <w:r w:rsidR="004E018C">
              <w:rPr>
                <w:rFonts w:asciiTheme="minorHAnsi" w:hAnsiTheme="minorHAnsi" w:cstheme="minorBidi"/>
              </w:rPr>
              <w:t>a</w:t>
            </w:r>
            <w:r>
              <w:rPr>
                <w:rFonts w:asciiTheme="minorHAnsi" w:hAnsiTheme="minorHAnsi" w:cstheme="minorBidi"/>
              </w:rPr>
              <w:t>du krumpira    te namještaja  jednokrilne i dvokrilne ormare za muški odjel prema postupku jednostavne nabave.</w:t>
            </w:r>
          </w:p>
        </w:tc>
        <w:tc>
          <w:tcPr>
            <w:tcW w:w="1422" w:type="dxa"/>
          </w:tcPr>
          <w:p w14:paraId="06D1636D" w14:textId="77D6FE7F" w:rsidR="000F72E7" w:rsidRDefault="000F72E7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8.760,00</w:t>
            </w:r>
          </w:p>
        </w:tc>
        <w:tc>
          <w:tcPr>
            <w:tcW w:w="1423" w:type="dxa"/>
          </w:tcPr>
          <w:p w14:paraId="29DFFA28" w14:textId="44B5F24D" w:rsidR="000F72E7" w:rsidRDefault="00F74967" w:rsidP="00F74967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                  </w:t>
            </w:r>
            <w:r w:rsidR="000F72E7">
              <w:rPr>
                <w:rFonts w:asciiTheme="minorHAnsi" w:hAnsiTheme="minorHAnsi" w:cstheme="minorBidi"/>
              </w:rPr>
              <w:t>0</w:t>
            </w:r>
            <w:r>
              <w:rPr>
                <w:rFonts w:asciiTheme="minorHAnsi" w:hAnsiTheme="minorHAnsi" w:cstheme="minorBidi"/>
              </w:rPr>
              <w:t>,0</w:t>
            </w:r>
          </w:p>
        </w:tc>
        <w:tc>
          <w:tcPr>
            <w:tcW w:w="1423" w:type="dxa"/>
          </w:tcPr>
          <w:p w14:paraId="108C94CB" w14:textId="04DA1BB4" w:rsidR="000F72E7" w:rsidRDefault="000F72E7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8.760,00</w:t>
            </w:r>
          </w:p>
        </w:tc>
      </w:tr>
      <w:tr w:rsidR="003C398B" w14:paraId="2907FF65" w14:textId="77777777" w:rsidTr="002859A8">
        <w:tc>
          <w:tcPr>
            <w:tcW w:w="727" w:type="dxa"/>
          </w:tcPr>
          <w:p w14:paraId="1C5C564C" w14:textId="77777777" w:rsidR="003C398B" w:rsidRDefault="003C398B" w:rsidP="000F72E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270" w:type="dxa"/>
          </w:tcPr>
          <w:p w14:paraId="1D675922" w14:textId="77777777" w:rsidR="003C398B" w:rsidRDefault="003C398B" w:rsidP="000F72E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797" w:type="dxa"/>
          </w:tcPr>
          <w:p w14:paraId="20D337AF" w14:textId="2593D0C4" w:rsidR="003C398B" w:rsidRDefault="003C398B" w:rsidP="000F72E7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Ukupno po izvorima financiranja</w:t>
            </w:r>
          </w:p>
        </w:tc>
        <w:tc>
          <w:tcPr>
            <w:tcW w:w="1422" w:type="dxa"/>
          </w:tcPr>
          <w:p w14:paraId="620BEF3E" w14:textId="79703D49" w:rsidR="003C398B" w:rsidRDefault="003C398B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581.114,70</w:t>
            </w:r>
          </w:p>
        </w:tc>
        <w:tc>
          <w:tcPr>
            <w:tcW w:w="1423" w:type="dxa"/>
          </w:tcPr>
          <w:p w14:paraId="7EE5FFFA" w14:textId="74F16F91" w:rsidR="003C398B" w:rsidRDefault="003C398B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93.325,00</w:t>
            </w:r>
          </w:p>
        </w:tc>
        <w:tc>
          <w:tcPr>
            <w:tcW w:w="1423" w:type="dxa"/>
          </w:tcPr>
          <w:p w14:paraId="589A0D95" w14:textId="79C07A25" w:rsidR="003C398B" w:rsidRDefault="00BA4EEE" w:rsidP="003C398B">
            <w:pPr>
              <w:jc w:val="righ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674.439,70</w:t>
            </w:r>
          </w:p>
        </w:tc>
      </w:tr>
    </w:tbl>
    <w:p w14:paraId="67ED198A" w14:textId="77777777" w:rsidR="0060641C" w:rsidRDefault="0060641C" w:rsidP="003A4346">
      <w:pPr>
        <w:rPr>
          <w:rFonts w:asciiTheme="minorHAnsi" w:hAnsiTheme="minorHAnsi" w:cstheme="minorBidi"/>
        </w:rPr>
      </w:pPr>
    </w:p>
    <w:p w14:paraId="41154813" w14:textId="77777777" w:rsidR="0073104A" w:rsidRDefault="0073104A" w:rsidP="0073104A">
      <w:pPr>
        <w:ind w:firstLine="708"/>
        <w:rPr>
          <w:rFonts w:asciiTheme="minorHAnsi" w:hAnsiTheme="minorHAnsi" w:cstheme="minorBidi"/>
        </w:rPr>
      </w:pPr>
    </w:p>
    <w:p w14:paraId="7A5AFB7B" w14:textId="77777777" w:rsidR="00BC3D63" w:rsidRDefault="00BC3D63" w:rsidP="00CC138C">
      <w:pPr>
        <w:rPr>
          <w:rFonts w:asciiTheme="minorHAnsi" w:hAnsiTheme="minorHAnsi" w:cstheme="minorBidi"/>
        </w:rPr>
      </w:pPr>
    </w:p>
    <w:p w14:paraId="2207DB13" w14:textId="77777777" w:rsidR="00BC3D63" w:rsidRDefault="00BC3D63" w:rsidP="00CC138C">
      <w:pPr>
        <w:rPr>
          <w:rFonts w:asciiTheme="minorHAnsi" w:hAnsiTheme="minorHAnsi" w:cstheme="minorBidi"/>
        </w:rPr>
      </w:pPr>
    </w:p>
    <w:p w14:paraId="6E10C04C" w14:textId="6C0F6DC2" w:rsidR="00CF705B" w:rsidRDefault="00FA7331" w:rsidP="00CC138C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</w:rPr>
        <w:lastRenderedPageBreak/>
        <w:t>1</w:t>
      </w:r>
      <w:r w:rsidR="00AF2A81">
        <w:rPr>
          <w:rFonts w:asciiTheme="minorHAnsi" w:hAnsiTheme="minorHAnsi" w:cstheme="minorBidi"/>
        </w:rPr>
        <w:t xml:space="preserve">  </w:t>
      </w:r>
      <w:r w:rsidR="00FB6026" w:rsidRPr="00FB6026">
        <w:rPr>
          <w:rFonts w:asciiTheme="minorHAnsi" w:hAnsiTheme="minorHAnsi" w:cstheme="minorBidi"/>
          <w:b/>
          <w:bCs/>
        </w:rPr>
        <w:t>II POSEBNI DIO</w:t>
      </w:r>
    </w:p>
    <w:p w14:paraId="06A2EAE6" w14:textId="77777777" w:rsidR="00FB6026" w:rsidRDefault="00FB6026" w:rsidP="00CC138C">
      <w:pPr>
        <w:rPr>
          <w:rFonts w:asciiTheme="minorHAnsi" w:hAnsiTheme="minorHAnsi" w:cstheme="minorBidi"/>
          <w:b/>
          <w:bCs/>
        </w:rPr>
      </w:pPr>
    </w:p>
    <w:p w14:paraId="0B9ADBF9" w14:textId="2678CD5F" w:rsidR="00FB6026" w:rsidRDefault="00FB6026" w:rsidP="00CC138C">
      <w:pPr>
        <w:rPr>
          <w:rFonts w:asciiTheme="minorHAnsi" w:hAnsiTheme="minorHAnsi" w:cstheme="minorBidi"/>
        </w:rPr>
      </w:pPr>
      <w:r w:rsidRPr="00FB6026">
        <w:rPr>
          <w:rFonts w:asciiTheme="minorHAnsi" w:hAnsiTheme="minorHAnsi" w:cstheme="minorBidi"/>
        </w:rPr>
        <w:t xml:space="preserve">  U </w:t>
      </w:r>
      <w:r>
        <w:rPr>
          <w:rFonts w:asciiTheme="minorHAnsi" w:hAnsiTheme="minorHAnsi" w:cstheme="minorBidi"/>
        </w:rPr>
        <w:t>posebnom dijelu proračuna rashodi i izdaci iskazani su prema organizacijskoj i programskoj klasifikaciji kako slijedi</w:t>
      </w:r>
      <w:r w:rsidR="00FD615B">
        <w:rPr>
          <w:rFonts w:asciiTheme="minorHAnsi" w:hAnsiTheme="minorHAnsi" w:cstheme="minorBidi"/>
        </w:rPr>
        <w:t>:</w:t>
      </w:r>
    </w:p>
    <w:p w14:paraId="12B51B05" w14:textId="77777777" w:rsidR="00FD615B" w:rsidRDefault="00FD615B" w:rsidP="00CC138C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8"/>
        <w:gridCol w:w="1478"/>
        <w:gridCol w:w="1477"/>
        <w:gridCol w:w="2413"/>
        <w:gridCol w:w="1221"/>
        <w:gridCol w:w="1155"/>
      </w:tblGrid>
      <w:tr w:rsidR="00FD615B" w:rsidRPr="00AC0800" w14:paraId="59B421D8" w14:textId="77777777" w:rsidTr="00FA211D">
        <w:tc>
          <w:tcPr>
            <w:tcW w:w="1318" w:type="dxa"/>
          </w:tcPr>
          <w:p w14:paraId="61CA7F22" w14:textId="39DA0285" w:rsidR="00FD615B" w:rsidRPr="00AC0800" w:rsidRDefault="00AC0800" w:rsidP="00FD615B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PR</w:t>
            </w:r>
          </w:p>
        </w:tc>
        <w:tc>
          <w:tcPr>
            <w:tcW w:w="1478" w:type="dxa"/>
          </w:tcPr>
          <w:p w14:paraId="4607DC1A" w14:textId="2C99721A" w:rsidR="00FD615B" w:rsidRPr="00AC0800" w:rsidRDefault="00FD615B" w:rsidP="00FD615B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NAZIV</w:t>
            </w:r>
          </w:p>
        </w:tc>
        <w:tc>
          <w:tcPr>
            <w:tcW w:w="1477" w:type="dxa"/>
          </w:tcPr>
          <w:p w14:paraId="307C1365" w14:textId="3E693682" w:rsidR="00FD615B" w:rsidRPr="00AC0800" w:rsidRDefault="00FD615B" w:rsidP="00FD615B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PLANIRANO</w:t>
            </w:r>
          </w:p>
        </w:tc>
        <w:tc>
          <w:tcPr>
            <w:tcW w:w="2413" w:type="dxa"/>
          </w:tcPr>
          <w:p w14:paraId="2300CD94" w14:textId="0EAD8DE7" w:rsidR="00FD615B" w:rsidRPr="00AC0800" w:rsidRDefault="00FD615B" w:rsidP="00FD615B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POVEĆANJE/SMANJENJE</w:t>
            </w:r>
          </w:p>
        </w:tc>
        <w:tc>
          <w:tcPr>
            <w:tcW w:w="1221" w:type="dxa"/>
          </w:tcPr>
          <w:p w14:paraId="70DB6FF8" w14:textId="0E74E07A" w:rsidR="00FD615B" w:rsidRPr="00AC0800" w:rsidRDefault="00FD615B" w:rsidP="00FD615B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NOVI PLAN</w:t>
            </w:r>
          </w:p>
        </w:tc>
        <w:tc>
          <w:tcPr>
            <w:tcW w:w="1155" w:type="dxa"/>
          </w:tcPr>
          <w:p w14:paraId="2D6368B1" w14:textId="58738CCA" w:rsidR="00FD615B" w:rsidRPr="00AC0800" w:rsidRDefault="00FD615B" w:rsidP="00FD615B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INDEX %</w:t>
            </w:r>
          </w:p>
        </w:tc>
      </w:tr>
      <w:tr w:rsidR="00FD615B" w:rsidRPr="00AC0800" w14:paraId="7A3976FD" w14:textId="77777777" w:rsidTr="00FA211D">
        <w:tc>
          <w:tcPr>
            <w:tcW w:w="1318" w:type="dxa"/>
          </w:tcPr>
          <w:p w14:paraId="6E83499C" w14:textId="63ED02B6" w:rsidR="00FD615B" w:rsidRPr="00AC0800" w:rsidRDefault="00FD615B" w:rsidP="00FD615B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8" w:type="dxa"/>
          </w:tcPr>
          <w:p w14:paraId="59F0E342" w14:textId="0B6C7FBC" w:rsidR="00FD615B" w:rsidRPr="00AC0800" w:rsidRDefault="00FD615B" w:rsidP="00FD615B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77" w:type="dxa"/>
          </w:tcPr>
          <w:p w14:paraId="3DABE653" w14:textId="5C3001B0" w:rsidR="00FD615B" w:rsidRPr="00AC0800" w:rsidRDefault="00FD615B" w:rsidP="00FD615B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13" w:type="dxa"/>
          </w:tcPr>
          <w:p w14:paraId="06AFD35A" w14:textId="5E6A89A6" w:rsidR="00FD615B" w:rsidRPr="00AC0800" w:rsidRDefault="00FD615B" w:rsidP="00FD615B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1" w:type="dxa"/>
          </w:tcPr>
          <w:p w14:paraId="224BC4F7" w14:textId="15BC8B9C" w:rsidR="00FD615B" w:rsidRPr="00AC0800" w:rsidRDefault="00FD615B" w:rsidP="00FD615B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55" w:type="dxa"/>
          </w:tcPr>
          <w:p w14:paraId="4FD00415" w14:textId="4CF5D1A5" w:rsidR="00FD615B" w:rsidRPr="00AC0800" w:rsidRDefault="00FD615B" w:rsidP="00FD615B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</w:t>
            </w:r>
          </w:p>
        </w:tc>
      </w:tr>
      <w:tr w:rsidR="00FD615B" w:rsidRPr="00AC0800" w14:paraId="4EFD5B0F" w14:textId="77777777" w:rsidTr="00FA211D">
        <w:tc>
          <w:tcPr>
            <w:tcW w:w="1318" w:type="dxa"/>
          </w:tcPr>
          <w:p w14:paraId="4275697A" w14:textId="78BDAE10" w:rsidR="00FD615B" w:rsidRPr="00AC0800" w:rsidRDefault="00FD615B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RAZDJEL 007</w:t>
            </w:r>
          </w:p>
        </w:tc>
        <w:tc>
          <w:tcPr>
            <w:tcW w:w="1478" w:type="dxa"/>
          </w:tcPr>
          <w:p w14:paraId="2D5C3CAC" w14:textId="7D3D296E" w:rsidR="00FD615B" w:rsidRPr="00AC0800" w:rsidRDefault="00FA211D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UPRAVNI ODJEL ZA OBRAZOVANJE, KULTURU, SPORT, ZNANOST I NACIONALNE MANJINE</w:t>
            </w:r>
          </w:p>
        </w:tc>
        <w:tc>
          <w:tcPr>
            <w:tcW w:w="1477" w:type="dxa"/>
          </w:tcPr>
          <w:p w14:paraId="469053AC" w14:textId="33C34323" w:rsidR="00FD615B" w:rsidRPr="00AC0800" w:rsidRDefault="00FA211D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581.114,70</w:t>
            </w:r>
          </w:p>
        </w:tc>
        <w:tc>
          <w:tcPr>
            <w:tcW w:w="2413" w:type="dxa"/>
          </w:tcPr>
          <w:p w14:paraId="29E6C860" w14:textId="0D73216B" w:rsidR="00FD615B" w:rsidRPr="00AC0800" w:rsidRDefault="00FA211D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93.325,00</w:t>
            </w:r>
          </w:p>
        </w:tc>
        <w:tc>
          <w:tcPr>
            <w:tcW w:w="1221" w:type="dxa"/>
          </w:tcPr>
          <w:p w14:paraId="15A1CB04" w14:textId="2E57A52C" w:rsidR="00FD615B" w:rsidRPr="00AC0800" w:rsidRDefault="00FA211D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674.439,70</w:t>
            </w:r>
          </w:p>
        </w:tc>
        <w:tc>
          <w:tcPr>
            <w:tcW w:w="1155" w:type="dxa"/>
          </w:tcPr>
          <w:p w14:paraId="7AF61E82" w14:textId="60E63FCF" w:rsidR="00FD615B" w:rsidRPr="00AC0800" w:rsidRDefault="00FA211D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116,00</w:t>
            </w:r>
          </w:p>
        </w:tc>
      </w:tr>
      <w:tr w:rsidR="00FA211D" w:rsidRPr="00AC0800" w14:paraId="640B4260" w14:textId="77777777" w:rsidTr="00FA211D">
        <w:trPr>
          <w:trHeight w:val="269"/>
        </w:trPr>
        <w:tc>
          <w:tcPr>
            <w:tcW w:w="1318" w:type="dxa"/>
          </w:tcPr>
          <w:p w14:paraId="77FCF970" w14:textId="35DC239F" w:rsidR="00FA211D" w:rsidRPr="00AC0800" w:rsidRDefault="00FA211D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GLAVA 00702</w:t>
            </w:r>
          </w:p>
        </w:tc>
        <w:tc>
          <w:tcPr>
            <w:tcW w:w="1478" w:type="dxa"/>
          </w:tcPr>
          <w:p w14:paraId="3EFA4263" w14:textId="620CFDBB" w:rsidR="00FA211D" w:rsidRPr="00AC0800" w:rsidRDefault="00FA211D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SREDNJE ŠKOLSTVO</w:t>
            </w:r>
          </w:p>
        </w:tc>
        <w:tc>
          <w:tcPr>
            <w:tcW w:w="1477" w:type="dxa"/>
          </w:tcPr>
          <w:p w14:paraId="21D19DD1" w14:textId="16A87F8B" w:rsidR="00FA211D" w:rsidRPr="00AC0800" w:rsidRDefault="00FA211D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580.453,70</w:t>
            </w:r>
          </w:p>
        </w:tc>
        <w:tc>
          <w:tcPr>
            <w:tcW w:w="2413" w:type="dxa"/>
          </w:tcPr>
          <w:p w14:paraId="01A02A34" w14:textId="30751D0E" w:rsidR="00FA211D" w:rsidRPr="00AC0800" w:rsidRDefault="00FA211D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93.614,00</w:t>
            </w:r>
          </w:p>
        </w:tc>
        <w:tc>
          <w:tcPr>
            <w:tcW w:w="1221" w:type="dxa"/>
          </w:tcPr>
          <w:p w14:paraId="787FC71B" w14:textId="260BFACA" w:rsidR="00FA211D" w:rsidRPr="00AC0800" w:rsidRDefault="00FA211D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674.064,70</w:t>
            </w:r>
          </w:p>
        </w:tc>
        <w:tc>
          <w:tcPr>
            <w:tcW w:w="1155" w:type="dxa"/>
          </w:tcPr>
          <w:p w14:paraId="59065C2E" w14:textId="24F8D2DA" w:rsidR="00FA211D" w:rsidRPr="00AC0800" w:rsidRDefault="00FA211D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116,13</w:t>
            </w:r>
          </w:p>
        </w:tc>
      </w:tr>
      <w:tr w:rsidR="00FD615B" w:rsidRPr="00AC0800" w14:paraId="0609049A" w14:textId="77777777" w:rsidTr="00FA211D">
        <w:tc>
          <w:tcPr>
            <w:tcW w:w="1318" w:type="dxa"/>
          </w:tcPr>
          <w:p w14:paraId="0996AE31" w14:textId="2DDAC68C" w:rsidR="00FD615B" w:rsidRPr="00AC0800" w:rsidRDefault="00FD615B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PROGRAM </w:t>
            </w:r>
            <w:r w:rsidR="00FA211D"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    </w:t>
            </w: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7003</w:t>
            </w:r>
          </w:p>
        </w:tc>
        <w:tc>
          <w:tcPr>
            <w:tcW w:w="1478" w:type="dxa"/>
          </w:tcPr>
          <w:p w14:paraId="294698C9" w14:textId="13373BD5" w:rsidR="00FD615B" w:rsidRPr="00AC0800" w:rsidRDefault="00FD615B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REDOVNI PROGRAM SREDNJEG ŠKOLSTVA</w:t>
            </w:r>
          </w:p>
        </w:tc>
        <w:tc>
          <w:tcPr>
            <w:tcW w:w="1477" w:type="dxa"/>
          </w:tcPr>
          <w:p w14:paraId="74A53F07" w14:textId="5D69FC37" w:rsidR="00FD615B" w:rsidRPr="00AC0800" w:rsidRDefault="00FD615B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580.450,70</w:t>
            </w:r>
          </w:p>
        </w:tc>
        <w:tc>
          <w:tcPr>
            <w:tcW w:w="2413" w:type="dxa"/>
          </w:tcPr>
          <w:p w14:paraId="026FD659" w14:textId="2B163A16" w:rsidR="00FD615B" w:rsidRPr="00AC0800" w:rsidRDefault="00FD615B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93.614,00</w:t>
            </w:r>
          </w:p>
        </w:tc>
        <w:tc>
          <w:tcPr>
            <w:tcW w:w="1221" w:type="dxa"/>
          </w:tcPr>
          <w:p w14:paraId="177ECFE7" w14:textId="5F8E7FC0" w:rsidR="00FD615B" w:rsidRPr="00AC0800" w:rsidRDefault="00FD615B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674.064,70</w:t>
            </w:r>
          </w:p>
        </w:tc>
        <w:tc>
          <w:tcPr>
            <w:tcW w:w="1155" w:type="dxa"/>
          </w:tcPr>
          <w:p w14:paraId="76FA93E7" w14:textId="4F35D50D" w:rsidR="00FD615B" w:rsidRPr="00AC0800" w:rsidRDefault="00FD615B" w:rsidP="00FA211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116,13</w:t>
            </w:r>
          </w:p>
        </w:tc>
      </w:tr>
      <w:tr w:rsidR="00FA211D" w:rsidRPr="00AC0800" w14:paraId="16677732" w14:textId="77777777" w:rsidTr="00FA211D">
        <w:tc>
          <w:tcPr>
            <w:tcW w:w="1318" w:type="dxa"/>
          </w:tcPr>
          <w:p w14:paraId="230228D7" w14:textId="6315CF07" w:rsidR="00FA211D" w:rsidRPr="00AC0800" w:rsidRDefault="00FA211D" w:rsidP="00FA211D">
            <w:pPr>
              <w:jc w:val="both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GLAVA  00708</w:t>
            </w:r>
          </w:p>
        </w:tc>
        <w:tc>
          <w:tcPr>
            <w:tcW w:w="1478" w:type="dxa"/>
          </w:tcPr>
          <w:p w14:paraId="4414F515" w14:textId="59606E08" w:rsidR="00FA211D" w:rsidRPr="00AC0800" w:rsidRDefault="00FA211D" w:rsidP="00FA211D">
            <w:pPr>
              <w:jc w:val="both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UPRAVNI ODJEL ZA OBRAZOVANJE, KULTURU, SPORT, ZNANOST I NACIONALNE MANJINE</w:t>
            </w:r>
          </w:p>
        </w:tc>
        <w:tc>
          <w:tcPr>
            <w:tcW w:w="1477" w:type="dxa"/>
          </w:tcPr>
          <w:p w14:paraId="24E58FFB" w14:textId="2738CD9A" w:rsidR="00FA211D" w:rsidRPr="00AC0800" w:rsidRDefault="00FA211D" w:rsidP="00AC080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2413" w:type="dxa"/>
          </w:tcPr>
          <w:p w14:paraId="15D15BCA" w14:textId="465C8403" w:rsidR="00FA211D" w:rsidRPr="00AC0800" w:rsidRDefault="00FA211D" w:rsidP="00AC080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-289,00</w:t>
            </w:r>
          </w:p>
        </w:tc>
        <w:tc>
          <w:tcPr>
            <w:tcW w:w="1221" w:type="dxa"/>
          </w:tcPr>
          <w:p w14:paraId="1BBB126D" w14:textId="2FB03C69" w:rsidR="00FA211D" w:rsidRPr="00AC0800" w:rsidRDefault="00FA211D" w:rsidP="00AC080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375,00</w:t>
            </w:r>
          </w:p>
        </w:tc>
        <w:tc>
          <w:tcPr>
            <w:tcW w:w="1155" w:type="dxa"/>
          </w:tcPr>
          <w:p w14:paraId="72BEA25B" w14:textId="44D276AE" w:rsidR="00FA211D" w:rsidRPr="00AC0800" w:rsidRDefault="00FA211D" w:rsidP="00AC080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C080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56,47</w:t>
            </w:r>
          </w:p>
        </w:tc>
      </w:tr>
      <w:tr w:rsidR="00FA211D" w:rsidRPr="00AC0800" w14:paraId="08BF6D18" w14:textId="77777777" w:rsidTr="00FA211D">
        <w:tc>
          <w:tcPr>
            <w:tcW w:w="1318" w:type="dxa"/>
          </w:tcPr>
          <w:p w14:paraId="1A546FA4" w14:textId="0F546227" w:rsidR="00FA211D" w:rsidRPr="00AC0800" w:rsidRDefault="00AC0800" w:rsidP="00FA211D">
            <w:pPr>
              <w:jc w:val="both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PROGRAM 7005</w:t>
            </w:r>
          </w:p>
        </w:tc>
        <w:tc>
          <w:tcPr>
            <w:tcW w:w="1478" w:type="dxa"/>
          </w:tcPr>
          <w:p w14:paraId="0A6DF2A1" w14:textId="67B4779F" w:rsidR="00FA211D" w:rsidRPr="00AC0800" w:rsidRDefault="00AC0800" w:rsidP="00FA211D">
            <w:pPr>
              <w:jc w:val="both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PRGRAM UPRAVNOG ODJELA</w:t>
            </w:r>
          </w:p>
        </w:tc>
        <w:tc>
          <w:tcPr>
            <w:tcW w:w="1477" w:type="dxa"/>
          </w:tcPr>
          <w:p w14:paraId="344B9C14" w14:textId="0AB8C05A" w:rsidR="00FA211D" w:rsidRPr="00AC0800" w:rsidRDefault="00AC0800" w:rsidP="00AC080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664,00</w:t>
            </w:r>
          </w:p>
        </w:tc>
        <w:tc>
          <w:tcPr>
            <w:tcW w:w="2413" w:type="dxa"/>
          </w:tcPr>
          <w:p w14:paraId="53AF7944" w14:textId="34ED0309" w:rsidR="00FA211D" w:rsidRPr="00AC0800" w:rsidRDefault="00AC0800" w:rsidP="00AC080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-289,00</w:t>
            </w:r>
          </w:p>
        </w:tc>
        <w:tc>
          <w:tcPr>
            <w:tcW w:w="1221" w:type="dxa"/>
          </w:tcPr>
          <w:p w14:paraId="0DCC02EB" w14:textId="227B860E" w:rsidR="00FA211D" w:rsidRPr="00AC0800" w:rsidRDefault="00AC0800" w:rsidP="00AC080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375,00</w:t>
            </w:r>
          </w:p>
        </w:tc>
        <w:tc>
          <w:tcPr>
            <w:tcW w:w="1155" w:type="dxa"/>
          </w:tcPr>
          <w:p w14:paraId="6698A359" w14:textId="66D915DF" w:rsidR="00FA211D" w:rsidRPr="00AC0800" w:rsidRDefault="00AC0800" w:rsidP="00AC080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56,47</w:t>
            </w:r>
          </w:p>
        </w:tc>
      </w:tr>
    </w:tbl>
    <w:p w14:paraId="4B6DDAA8" w14:textId="77777777" w:rsidR="00FD615B" w:rsidRPr="00FA211D" w:rsidRDefault="00FD615B" w:rsidP="00FD615B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182C51CD" w14:textId="15E64FC1" w:rsidR="0051650D" w:rsidRPr="005E7BA4" w:rsidRDefault="0051650D" w:rsidP="00111BC9">
      <w:pPr>
        <w:spacing w:after="200"/>
        <w:ind w:firstLine="708"/>
        <w:rPr>
          <w:rFonts w:eastAsia="Calibri" w:cs="Times New Roman"/>
          <w:color w:val="000000"/>
        </w:rPr>
      </w:pPr>
    </w:p>
    <w:p w14:paraId="13DD6A18" w14:textId="77777777" w:rsidR="00FA54EB" w:rsidRPr="00FA54EB" w:rsidRDefault="00FA54EB" w:rsidP="00FA54EB">
      <w:pPr>
        <w:spacing w:after="200"/>
        <w:ind w:firstLine="708"/>
        <w:rPr>
          <w:rFonts w:eastAsia="Calibri" w:cs="Times New Roman"/>
          <w:color w:val="000000"/>
        </w:rPr>
      </w:pPr>
    </w:p>
    <w:p w14:paraId="662B2649" w14:textId="77777777" w:rsidR="003A7921" w:rsidRPr="005E7BA4" w:rsidRDefault="003A7921" w:rsidP="00A25870">
      <w:pPr>
        <w:pStyle w:val="ListParagraph"/>
        <w:rPr>
          <w:rFonts w:asciiTheme="minorHAnsi" w:hAnsiTheme="minorHAnsi" w:cstheme="minorBidi"/>
        </w:rPr>
      </w:pPr>
    </w:p>
    <w:p w14:paraId="6AE769D6" w14:textId="7C06E72C" w:rsidR="00FF5A34" w:rsidRPr="005E7BA4" w:rsidRDefault="00FF5A34" w:rsidP="008127E3">
      <w:pPr>
        <w:rPr>
          <w:rFonts w:asciiTheme="minorHAnsi" w:hAnsiTheme="minorHAnsi" w:cstheme="minorBidi"/>
        </w:rPr>
      </w:pPr>
    </w:p>
    <w:p w14:paraId="6CFA4347" w14:textId="67660465" w:rsidR="00BA756D" w:rsidRPr="005E7BA4" w:rsidRDefault="008127E3" w:rsidP="008127E3">
      <w:pPr>
        <w:rPr>
          <w:rFonts w:asciiTheme="minorHAnsi" w:hAnsiTheme="minorHAnsi" w:cstheme="minorBidi"/>
        </w:rPr>
      </w:pPr>
      <w:r w:rsidRPr="005E7BA4">
        <w:rPr>
          <w:rFonts w:asciiTheme="minorHAnsi" w:hAnsiTheme="minorHAnsi" w:cstheme="minorBidi"/>
        </w:rPr>
        <w:t>Računopolagatelj</w:t>
      </w:r>
      <w:r w:rsidR="000124E8" w:rsidRPr="005E7BA4">
        <w:rPr>
          <w:rFonts w:asciiTheme="minorHAnsi" w:hAnsiTheme="minorHAnsi" w:cstheme="minorBidi"/>
        </w:rPr>
        <w:t>:</w:t>
      </w:r>
      <w:r w:rsidRPr="005E7BA4">
        <w:rPr>
          <w:rFonts w:asciiTheme="minorHAnsi" w:hAnsiTheme="minorHAnsi" w:cstheme="minorBidi"/>
        </w:rPr>
        <w:t xml:space="preserve"> </w:t>
      </w:r>
      <w:r w:rsidR="00D445F6" w:rsidRPr="005E7BA4">
        <w:rPr>
          <w:rFonts w:asciiTheme="minorHAnsi" w:hAnsiTheme="minorHAnsi" w:cstheme="minorBidi"/>
        </w:rPr>
        <w:tab/>
      </w:r>
      <w:r w:rsidR="00D445F6" w:rsidRPr="005E7BA4">
        <w:rPr>
          <w:rFonts w:asciiTheme="minorHAnsi" w:hAnsiTheme="minorHAnsi" w:cstheme="minorBidi"/>
        </w:rPr>
        <w:tab/>
        <w:t xml:space="preserve">                         </w:t>
      </w:r>
      <w:r w:rsidR="00594382">
        <w:rPr>
          <w:rFonts w:asciiTheme="minorHAnsi" w:hAnsiTheme="minorHAnsi" w:cstheme="minorBidi"/>
        </w:rPr>
        <w:t xml:space="preserve">                       </w:t>
      </w:r>
      <w:r w:rsidR="00D445F6" w:rsidRPr="005E7BA4">
        <w:rPr>
          <w:rFonts w:asciiTheme="minorHAnsi" w:hAnsiTheme="minorHAnsi" w:cstheme="minorBidi"/>
        </w:rPr>
        <w:t xml:space="preserve">   Ravnateljica Učeničkog </w:t>
      </w:r>
    </w:p>
    <w:p w14:paraId="14D51AF0" w14:textId="03AA0BC3" w:rsidR="00D445F6" w:rsidRPr="005E7BA4" w:rsidRDefault="00D445F6" w:rsidP="008127E3">
      <w:pPr>
        <w:rPr>
          <w:rFonts w:asciiTheme="minorHAnsi" w:hAnsiTheme="minorHAnsi" w:cstheme="minorBidi"/>
        </w:rPr>
      </w:pPr>
      <w:r w:rsidRPr="005E7BA4">
        <w:rPr>
          <w:rFonts w:asciiTheme="minorHAnsi" w:hAnsiTheme="minorHAnsi" w:cstheme="minorBidi"/>
        </w:rPr>
        <w:tab/>
      </w:r>
      <w:r w:rsidRPr="005E7BA4">
        <w:rPr>
          <w:rFonts w:asciiTheme="minorHAnsi" w:hAnsiTheme="minorHAnsi" w:cstheme="minorBidi"/>
        </w:rPr>
        <w:tab/>
      </w:r>
      <w:r w:rsidRPr="005E7BA4">
        <w:rPr>
          <w:rFonts w:asciiTheme="minorHAnsi" w:hAnsiTheme="minorHAnsi" w:cstheme="minorBidi"/>
        </w:rPr>
        <w:tab/>
      </w:r>
      <w:r w:rsidRPr="005E7BA4">
        <w:rPr>
          <w:rFonts w:asciiTheme="minorHAnsi" w:hAnsiTheme="minorHAnsi" w:cstheme="minorBidi"/>
        </w:rPr>
        <w:tab/>
        <w:t xml:space="preserve">                                                                  doma </w:t>
      </w:r>
    </w:p>
    <w:p w14:paraId="3A03E8EA" w14:textId="77777777" w:rsidR="00D445F6" w:rsidRPr="005E7BA4" w:rsidRDefault="00D445F6" w:rsidP="008127E3">
      <w:pPr>
        <w:rPr>
          <w:rFonts w:asciiTheme="minorHAnsi" w:hAnsiTheme="minorHAnsi" w:cstheme="minorBidi"/>
        </w:rPr>
      </w:pPr>
    </w:p>
    <w:p w14:paraId="100ECEA0" w14:textId="589B4AE8" w:rsidR="008127E3" w:rsidRPr="005E7BA4" w:rsidRDefault="008127E3" w:rsidP="008127E3">
      <w:pPr>
        <w:rPr>
          <w:rFonts w:asciiTheme="minorHAnsi" w:hAnsiTheme="minorHAnsi" w:cstheme="minorBidi"/>
        </w:rPr>
      </w:pPr>
      <w:r w:rsidRPr="005E7BA4">
        <w:rPr>
          <w:rFonts w:asciiTheme="minorHAnsi" w:hAnsiTheme="minorHAnsi" w:cstheme="minorBidi"/>
        </w:rPr>
        <w:t>Stella Kozomara</w:t>
      </w:r>
      <w:r w:rsidR="00D445F6" w:rsidRPr="005E7BA4">
        <w:rPr>
          <w:rFonts w:asciiTheme="minorHAnsi" w:hAnsiTheme="minorHAnsi" w:cstheme="minorBidi"/>
        </w:rPr>
        <w:t xml:space="preserve">                                                                                  Snježana Majić</w:t>
      </w:r>
    </w:p>
    <w:p w14:paraId="47A0F1E1" w14:textId="046C10DF" w:rsidR="00D445F6" w:rsidRPr="005E7BA4" w:rsidRDefault="00D445F6" w:rsidP="008127E3">
      <w:pPr>
        <w:rPr>
          <w:rFonts w:asciiTheme="minorHAnsi" w:hAnsiTheme="minorHAnsi" w:cstheme="minorBidi"/>
        </w:rPr>
      </w:pPr>
    </w:p>
    <w:p w14:paraId="1997D057" w14:textId="77777777" w:rsidR="00D445F6" w:rsidRPr="005E7BA4" w:rsidRDefault="00D445F6" w:rsidP="008127E3">
      <w:pPr>
        <w:rPr>
          <w:rFonts w:asciiTheme="minorHAnsi" w:hAnsiTheme="minorHAnsi" w:cstheme="minorBidi"/>
        </w:rPr>
      </w:pPr>
    </w:p>
    <w:p w14:paraId="59607F81" w14:textId="77777777" w:rsidR="008731C2" w:rsidRDefault="008731C2" w:rsidP="008127E3">
      <w:pPr>
        <w:rPr>
          <w:rFonts w:asciiTheme="minorHAnsi" w:hAnsiTheme="minorHAnsi" w:cstheme="minorBidi"/>
        </w:rPr>
      </w:pPr>
    </w:p>
    <w:p w14:paraId="260B4455" w14:textId="77E9A4B4" w:rsidR="00D445F6" w:rsidRPr="006205FD" w:rsidRDefault="005343A9" w:rsidP="008127E3">
      <w:pPr>
        <w:rPr>
          <w:rFonts w:asciiTheme="minorHAnsi" w:hAnsiTheme="minorHAnsi" w:cstheme="minorBidi"/>
        </w:rPr>
      </w:pPr>
      <w:r w:rsidRPr="006205FD">
        <w:rPr>
          <w:rFonts w:asciiTheme="minorHAnsi" w:hAnsiTheme="minorHAnsi" w:cstheme="minorBidi"/>
        </w:rPr>
        <w:t>KL:40</w:t>
      </w:r>
      <w:r w:rsidR="006205FD">
        <w:rPr>
          <w:rFonts w:asciiTheme="minorHAnsi" w:hAnsiTheme="minorHAnsi" w:cstheme="minorBidi"/>
        </w:rPr>
        <w:t>0</w:t>
      </w:r>
      <w:r w:rsidRPr="006205FD">
        <w:rPr>
          <w:rFonts w:asciiTheme="minorHAnsi" w:hAnsiTheme="minorHAnsi" w:cstheme="minorBidi"/>
        </w:rPr>
        <w:t>-0</w:t>
      </w:r>
      <w:r w:rsidR="006205FD">
        <w:rPr>
          <w:rFonts w:asciiTheme="minorHAnsi" w:hAnsiTheme="minorHAnsi" w:cstheme="minorBidi"/>
        </w:rPr>
        <w:t>5</w:t>
      </w:r>
      <w:r w:rsidRPr="006205FD">
        <w:rPr>
          <w:rFonts w:asciiTheme="minorHAnsi" w:hAnsiTheme="minorHAnsi" w:cstheme="minorBidi"/>
        </w:rPr>
        <w:t>/2</w:t>
      </w:r>
      <w:r w:rsidR="006205FD">
        <w:rPr>
          <w:rFonts w:asciiTheme="minorHAnsi" w:hAnsiTheme="minorHAnsi" w:cstheme="minorBidi"/>
        </w:rPr>
        <w:t>3</w:t>
      </w:r>
      <w:r w:rsidRPr="006205FD">
        <w:rPr>
          <w:rFonts w:asciiTheme="minorHAnsi" w:hAnsiTheme="minorHAnsi" w:cstheme="minorBidi"/>
        </w:rPr>
        <w:t>-01/</w:t>
      </w:r>
      <w:r w:rsidR="006205FD">
        <w:rPr>
          <w:rFonts w:asciiTheme="minorHAnsi" w:hAnsiTheme="minorHAnsi" w:cstheme="minorBidi"/>
        </w:rPr>
        <w:t>17</w:t>
      </w:r>
    </w:p>
    <w:p w14:paraId="6F9AD18F" w14:textId="570688E9" w:rsidR="005343A9" w:rsidRPr="006205FD" w:rsidRDefault="005343A9" w:rsidP="008127E3">
      <w:pPr>
        <w:rPr>
          <w:rFonts w:asciiTheme="minorHAnsi" w:hAnsiTheme="minorHAnsi" w:cstheme="minorBidi"/>
        </w:rPr>
      </w:pPr>
      <w:r w:rsidRPr="006205FD">
        <w:rPr>
          <w:rFonts w:asciiTheme="minorHAnsi" w:hAnsiTheme="minorHAnsi" w:cstheme="minorBidi"/>
        </w:rPr>
        <w:t>URBROJ:</w:t>
      </w:r>
      <w:r w:rsidR="00444A41" w:rsidRPr="006205FD">
        <w:rPr>
          <w:rFonts w:asciiTheme="minorHAnsi" w:hAnsiTheme="minorHAnsi" w:cstheme="minorBidi"/>
        </w:rPr>
        <w:t>2137-28-01-2</w:t>
      </w:r>
      <w:r w:rsidR="006205FD">
        <w:rPr>
          <w:rFonts w:asciiTheme="minorHAnsi" w:hAnsiTheme="minorHAnsi" w:cstheme="minorBidi"/>
        </w:rPr>
        <w:t>3</w:t>
      </w:r>
      <w:r w:rsidR="00444A41" w:rsidRPr="006205FD">
        <w:rPr>
          <w:rFonts w:asciiTheme="minorHAnsi" w:hAnsiTheme="minorHAnsi" w:cstheme="minorBidi"/>
        </w:rPr>
        <w:t>-</w:t>
      </w:r>
      <w:r w:rsidR="005750B6">
        <w:rPr>
          <w:rFonts w:asciiTheme="minorHAnsi" w:hAnsiTheme="minorHAnsi" w:cstheme="minorBidi"/>
        </w:rPr>
        <w:t>4</w:t>
      </w:r>
    </w:p>
    <w:p w14:paraId="73BF6BA4" w14:textId="77777777" w:rsidR="008B2337" w:rsidRPr="006205FD" w:rsidRDefault="008B2337" w:rsidP="008127E3">
      <w:pPr>
        <w:rPr>
          <w:rFonts w:asciiTheme="minorHAnsi" w:hAnsiTheme="minorHAnsi" w:cstheme="minorBidi"/>
        </w:rPr>
      </w:pPr>
    </w:p>
    <w:p w14:paraId="374338E8" w14:textId="77777777" w:rsidR="005343A9" w:rsidRPr="006205FD" w:rsidRDefault="005343A9" w:rsidP="008127E3">
      <w:pPr>
        <w:rPr>
          <w:rFonts w:asciiTheme="minorHAnsi" w:hAnsiTheme="minorHAnsi" w:cstheme="minorBidi"/>
        </w:rPr>
      </w:pPr>
    </w:p>
    <w:p w14:paraId="5C20D181" w14:textId="68D30A21" w:rsidR="00FF5A34" w:rsidRPr="006205FD" w:rsidRDefault="00D445F6" w:rsidP="008A0BB5">
      <w:pPr>
        <w:rPr>
          <w:rFonts w:asciiTheme="minorHAnsi" w:hAnsiTheme="minorHAnsi" w:cstheme="minorBidi"/>
        </w:rPr>
      </w:pPr>
      <w:r w:rsidRPr="006205FD">
        <w:rPr>
          <w:rFonts w:asciiTheme="minorHAnsi" w:hAnsiTheme="minorHAnsi" w:cstheme="minorBidi"/>
        </w:rPr>
        <w:t xml:space="preserve">U Križevcima, </w:t>
      </w:r>
      <w:r w:rsidR="005750B6">
        <w:rPr>
          <w:rFonts w:asciiTheme="minorHAnsi" w:hAnsiTheme="minorHAnsi" w:cstheme="minorBidi"/>
        </w:rPr>
        <w:t>04.12</w:t>
      </w:r>
      <w:r w:rsidR="00624E15" w:rsidRPr="006205FD">
        <w:rPr>
          <w:rFonts w:asciiTheme="minorHAnsi" w:hAnsiTheme="minorHAnsi" w:cstheme="minorBidi"/>
        </w:rPr>
        <w:t>.</w:t>
      </w:r>
      <w:r w:rsidRPr="006205FD">
        <w:rPr>
          <w:rFonts w:asciiTheme="minorHAnsi" w:hAnsiTheme="minorHAnsi" w:cstheme="minorBidi"/>
        </w:rPr>
        <w:t>202</w:t>
      </w:r>
      <w:r w:rsidR="006205FD">
        <w:rPr>
          <w:rFonts w:asciiTheme="minorHAnsi" w:hAnsiTheme="minorHAnsi" w:cstheme="minorBidi"/>
        </w:rPr>
        <w:t>3</w:t>
      </w:r>
      <w:r w:rsidR="00983E4C" w:rsidRPr="006205FD">
        <w:rPr>
          <w:rFonts w:asciiTheme="minorHAnsi" w:hAnsiTheme="minorHAnsi" w:cstheme="minorBidi"/>
        </w:rPr>
        <w:t>.</w:t>
      </w:r>
    </w:p>
    <w:p w14:paraId="3DF9A054" w14:textId="2C888185" w:rsidR="00FF5A34" w:rsidRPr="006205FD" w:rsidRDefault="00FF5A34" w:rsidP="008A0BB5">
      <w:pPr>
        <w:rPr>
          <w:rFonts w:asciiTheme="minorHAnsi" w:hAnsiTheme="minorHAnsi" w:cstheme="minorBidi"/>
        </w:rPr>
      </w:pPr>
    </w:p>
    <w:p w14:paraId="0BDD9E57" w14:textId="50102CF9" w:rsidR="00FF5A34" w:rsidRPr="00594382" w:rsidRDefault="00FF5A34" w:rsidP="008A0BB5">
      <w:pPr>
        <w:rPr>
          <w:rFonts w:asciiTheme="minorHAnsi" w:hAnsiTheme="minorHAnsi" w:cstheme="minorBidi"/>
          <w:color w:val="2E74B5" w:themeColor="accent5" w:themeShade="BF"/>
        </w:rPr>
      </w:pPr>
    </w:p>
    <w:p w14:paraId="179A1D3C" w14:textId="0E6032EF" w:rsidR="00FF5A34" w:rsidRPr="005E7BA4" w:rsidRDefault="00FF5A34" w:rsidP="008A0BB5">
      <w:pPr>
        <w:rPr>
          <w:rFonts w:asciiTheme="minorHAnsi" w:hAnsiTheme="minorHAnsi" w:cstheme="minorBidi"/>
        </w:rPr>
      </w:pPr>
    </w:p>
    <w:p w14:paraId="1B8EADC7" w14:textId="4BAD728D" w:rsidR="00FF5A34" w:rsidRPr="005E7BA4" w:rsidRDefault="00FF5A34" w:rsidP="008A0BB5">
      <w:pPr>
        <w:rPr>
          <w:rFonts w:asciiTheme="minorHAnsi" w:hAnsiTheme="minorHAnsi" w:cstheme="minorBidi"/>
        </w:rPr>
      </w:pPr>
    </w:p>
    <w:p w14:paraId="58105B18" w14:textId="068399B0" w:rsidR="00FF5A34" w:rsidRPr="005E7BA4" w:rsidRDefault="00FF5A34" w:rsidP="008A0BB5">
      <w:pPr>
        <w:rPr>
          <w:rFonts w:asciiTheme="minorHAnsi" w:hAnsiTheme="minorHAnsi" w:cstheme="minorBidi"/>
        </w:rPr>
      </w:pPr>
    </w:p>
    <w:p w14:paraId="01ABB2FB" w14:textId="32FE09F2" w:rsidR="00FF5A34" w:rsidRPr="005E7BA4" w:rsidRDefault="00FF5A34" w:rsidP="008A0BB5">
      <w:pPr>
        <w:rPr>
          <w:rFonts w:asciiTheme="minorHAnsi" w:hAnsiTheme="minorHAnsi" w:cstheme="minorBidi"/>
        </w:rPr>
      </w:pPr>
    </w:p>
    <w:p w14:paraId="56D05CAF" w14:textId="12809944" w:rsidR="00FF5A34" w:rsidRPr="005E7BA4" w:rsidRDefault="00FF5A34" w:rsidP="008A0BB5">
      <w:pPr>
        <w:rPr>
          <w:rFonts w:asciiTheme="minorHAnsi" w:hAnsiTheme="minorHAnsi" w:cstheme="minorBidi"/>
        </w:rPr>
      </w:pPr>
    </w:p>
    <w:p w14:paraId="6A848A8F" w14:textId="79C48D60" w:rsidR="00FF5A34" w:rsidRPr="005E7BA4" w:rsidRDefault="00FF5A34" w:rsidP="008A0BB5">
      <w:pPr>
        <w:rPr>
          <w:rFonts w:asciiTheme="minorHAnsi" w:hAnsiTheme="minorHAnsi" w:cstheme="minorBidi"/>
        </w:rPr>
      </w:pPr>
    </w:p>
    <w:p w14:paraId="04709EA1" w14:textId="6F82389D" w:rsidR="00FF5A34" w:rsidRDefault="00FF5A34" w:rsidP="008A0BB5">
      <w:pPr>
        <w:rPr>
          <w:rFonts w:asciiTheme="minorHAnsi" w:hAnsiTheme="minorHAnsi" w:cstheme="minorBidi"/>
        </w:rPr>
      </w:pPr>
    </w:p>
    <w:p w14:paraId="71C2CCBA" w14:textId="5934F8C6" w:rsidR="00FF5A34" w:rsidRDefault="00FF5A34" w:rsidP="008A0BB5">
      <w:pPr>
        <w:rPr>
          <w:rFonts w:asciiTheme="minorHAnsi" w:hAnsiTheme="minorHAnsi" w:cstheme="minorBidi"/>
        </w:rPr>
      </w:pPr>
    </w:p>
    <w:p w14:paraId="0F90F9E0" w14:textId="47CEBB80" w:rsidR="006920AF" w:rsidRDefault="006920AF" w:rsidP="008A0BB5">
      <w:pPr>
        <w:rPr>
          <w:rFonts w:asciiTheme="minorHAnsi" w:hAnsiTheme="minorHAnsi" w:cstheme="minorBidi"/>
        </w:rPr>
      </w:pPr>
    </w:p>
    <w:sectPr w:rsidR="0069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C5FD" w14:textId="77777777" w:rsidR="0018079E" w:rsidRDefault="0018079E" w:rsidP="00B73A9A">
      <w:r>
        <w:separator/>
      </w:r>
    </w:p>
  </w:endnote>
  <w:endnote w:type="continuationSeparator" w:id="0">
    <w:p w14:paraId="041E0ADF" w14:textId="77777777" w:rsidR="0018079E" w:rsidRDefault="0018079E" w:rsidP="00B7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8A80" w14:textId="77777777" w:rsidR="00B73A9A" w:rsidRDefault="00B73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493657"/>
      <w:docPartObj>
        <w:docPartGallery w:val="Page Numbers (Bottom of Page)"/>
        <w:docPartUnique/>
      </w:docPartObj>
    </w:sdtPr>
    <w:sdtContent>
      <w:p w14:paraId="714756E8" w14:textId="557FDE7C" w:rsidR="00B73A9A" w:rsidRDefault="00B73A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E63B1" w14:textId="77777777" w:rsidR="00B73A9A" w:rsidRDefault="00B73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4C34" w14:textId="77777777" w:rsidR="00B73A9A" w:rsidRDefault="00B73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C2FB" w14:textId="77777777" w:rsidR="0018079E" w:rsidRDefault="0018079E" w:rsidP="00B73A9A">
      <w:r>
        <w:separator/>
      </w:r>
    </w:p>
  </w:footnote>
  <w:footnote w:type="continuationSeparator" w:id="0">
    <w:p w14:paraId="3AFC017D" w14:textId="77777777" w:rsidR="0018079E" w:rsidRDefault="0018079E" w:rsidP="00B7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957A" w14:textId="77777777" w:rsidR="00B73A9A" w:rsidRDefault="00B73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E90B" w14:textId="77777777" w:rsidR="00B73A9A" w:rsidRDefault="00B73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FB14" w14:textId="77777777" w:rsidR="00B73A9A" w:rsidRDefault="00B73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476"/>
    <w:multiLevelType w:val="hybridMultilevel"/>
    <w:tmpl w:val="0964B15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659FC"/>
    <w:multiLevelType w:val="hybridMultilevel"/>
    <w:tmpl w:val="C6B00282"/>
    <w:lvl w:ilvl="0" w:tplc="20945762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E45CE"/>
    <w:multiLevelType w:val="hybridMultilevel"/>
    <w:tmpl w:val="F88A7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BD1"/>
    <w:multiLevelType w:val="hybridMultilevel"/>
    <w:tmpl w:val="F04A0D14"/>
    <w:lvl w:ilvl="0" w:tplc="A446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BF03A5"/>
    <w:multiLevelType w:val="hybridMultilevel"/>
    <w:tmpl w:val="EA1E119A"/>
    <w:lvl w:ilvl="0" w:tplc="77BCCD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06320">
    <w:abstractNumId w:val="1"/>
  </w:num>
  <w:num w:numId="2" w16cid:durableId="149252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383083">
    <w:abstractNumId w:val="2"/>
  </w:num>
  <w:num w:numId="4" w16cid:durableId="183129059">
    <w:abstractNumId w:val="0"/>
  </w:num>
  <w:num w:numId="5" w16cid:durableId="1545411514">
    <w:abstractNumId w:val="3"/>
  </w:num>
  <w:num w:numId="6" w16cid:durableId="1079405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B5"/>
    <w:rsid w:val="000012D7"/>
    <w:rsid w:val="00004B8D"/>
    <w:rsid w:val="000124E8"/>
    <w:rsid w:val="00027C0B"/>
    <w:rsid w:val="00040543"/>
    <w:rsid w:val="00041D92"/>
    <w:rsid w:val="00046B0E"/>
    <w:rsid w:val="00085002"/>
    <w:rsid w:val="000A7235"/>
    <w:rsid w:val="000B6265"/>
    <w:rsid w:val="000C0D06"/>
    <w:rsid w:val="000F72E7"/>
    <w:rsid w:val="000F7C28"/>
    <w:rsid w:val="00107209"/>
    <w:rsid w:val="00111BC9"/>
    <w:rsid w:val="001430E0"/>
    <w:rsid w:val="0018079E"/>
    <w:rsid w:val="0018313C"/>
    <w:rsid w:val="001949DA"/>
    <w:rsid w:val="001C3115"/>
    <w:rsid w:val="001D42E8"/>
    <w:rsid w:val="001F565B"/>
    <w:rsid w:val="002068BF"/>
    <w:rsid w:val="00246D1D"/>
    <w:rsid w:val="00257535"/>
    <w:rsid w:val="00264ADC"/>
    <w:rsid w:val="002715A8"/>
    <w:rsid w:val="002859A8"/>
    <w:rsid w:val="002A6086"/>
    <w:rsid w:val="002B052C"/>
    <w:rsid w:val="002C36C5"/>
    <w:rsid w:val="002C746B"/>
    <w:rsid w:val="002C79C7"/>
    <w:rsid w:val="002E751A"/>
    <w:rsid w:val="002F2AE8"/>
    <w:rsid w:val="002F6D14"/>
    <w:rsid w:val="00320693"/>
    <w:rsid w:val="00341673"/>
    <w:rsid w:val="00343BA4"/>
    <w:rsid w:val="00345596"/>
    <w:rsid w:val="00373C20"/>
    <w:rsid w:val="003869F1"/>
    <w:rsid w:val="0039298F"/>
    <w:rsid w:val="003941C9"/>
    <w:rsid w:val="003A4346"/>
    <w:rsid w:val="003A7921"/>
    <w:rsid w:val="003C0691"/>
    <w:rsid w:val="003C398B"/>
    <w:rsid w:val="003D3C52"/>
    <w:rsid w:val="003D484F"/>
    <w:rsid w:val="003F197D"/>
    <w:rsid w:val="00440CA8"/>
    <w:rsid w:val="00444A41"/>
    <w:rsid w:val="00450386"/>
    <w:rsid w:val="00452DAC"/>
    <w:rsid w:val="004536EB"/>
    <w:rsid w:val="0046140C"/>
    <w:rsid w:val="00473543"/>
    <w:rsid w:val="004741ED"/>
    <w:rsid w:val="004815D1"/>
    <w:rsid w:val="004940AD"/>
    <w:rsid w:val="004A05AA"/>
    <w:rsid w:val="004B5452"/>
    <w:rsid w:val="004C29EF"/>
    <w:rsid w:val="004C43D7"/>
    <w:rsid w:val="004D0BBD"/>
    <w:rsid w:val="004D3387"/>
    <w:rsid w:val="004E018C"/>
    <w:rsid w:val="004E269D"/>
    <w:rsid w:val="004F69CE"/>
    <w:rsid w:val="0050021A"/>
    <w:rsid w:val="0051088C"/>
    <w:rsid w:val="0051650D"/>
    <w:rsid w:val="005240C8"/>
    <w:rsid w:val="005253B5"/>
    <w:rsid w:val="005306D2"/>
    <w:rsid w:val="005343A9"/>
    <w:rsid w:val="00552D7D"/>
    <w:rsid w:val="00574EFF"/>
    <w:rsid w:val="005750B6"/>
    <w:rsid w:val="00580360"/>
    <w:rsid w:val="005825B4"/>
    <w:rsid w:val="00594382"/>
    <w:rsid w:val="005A0B06"/>
    <w:rsid w:val="005C4316"/>
    <w:rsid w:val="005E7BA4"/>
    <w:rsid w:val="00600E3B"/>
    <w:rsid w:val="0060641C"/>
    <w:rsid w:val="006205FD"/>
    <w:rsid w:val="00624E15"/>
    <w:rsid w:val="00631766"/>
    <w:rsid w:val="00634AF7"/>
    <w:rsid w:val="00636191"/>
    <w:rsid w:val="00646A63"/>
    <w:rsid w:val="006569AE"/>
    <w:rsid w:val="006612BC"/>
    <w:rsid w:val="00662D06"/>
    <w:rsid w:val="00687053"/>
    <w:rsid w:val="0069207D"/>
    <w:rsid w:val="006920AF"/>
    <w:rsid w:val="006A717E"/>
    <w:rsid w:val="006C4A56"/>
    <w:rsid w:val="006D131A"/>
    <w:rsid w:val="006E4882"/>
    <w:rsid w:val="006E4CEA"/>
    <w:rsid w:val="006F0DD6"/>
    <w:rsid w:val="006F3E09"/>
    <w:rsid w:val="0073104A"/>
    <w:rsid w:val="00762668"/>
    <w:rsid w:val="00796620"/>
    <w:rsid w:val="007A389F"/>
    <w:rsid w:val="007B1822"/>
    <w:rsid w:val="007D3328"/>
    <w:rsid w:val="007F1AF1"/>
    <w:rsid w:val="007F397C"/>
    <w:rsid w:val="008027DA"/>
    <w:rsid w:val="00811503"/>
    <w:rsid w:val="008127E3"/>
    <w:rsid w:val="00813876"/>
    <w:rsid w:val="00826927"/>
    <w:rsid w:val="008731C2"/>
    <w:rsid w:val="00882A18"/>
    <w:rsid w:val="008A0BB5"/>
    <w:rsid w:val="008B2337"/>
    <w:rsid w:val="008C0B61"/>
    <w:rsid w:val="00921FD7"/>
    <w:rsid w:val="009323B2"/>
    <w:rsid w:val="009364CE"/>
    <w:rsid w:val="0094509E"/>
    <w:rsid w:val="00983E4C"/>
    <w:rsid w:val="009D395C"/>
    <w:rsid w:val="009E0C4A"/>
    <w:rsid w:val="009F1081"/>
    <w:rsid w:val="009F53C5"/>
    <w:rsid w:val="00A06644"/>
    <w:rsid w:val="00A12BF0"/>
    <w:rsid w:val="00A13492"/>
    <w:rsid w:val="00A20B12"/>
    <w:rsid w:val="00A25870"/>
    <w:rsid w:val="00A34A23"/>
    <w:rsid w:val="00A36202"/>
    <w:rsid w:val="00A54246"/>
    <w:rsid w:val="00A55977"/>
    <w:rsid w:val="00A61C66"/>
    <w:rsid w:val="00A7233B"/>
    <w:rsid w:val="00A84924"/>
    <w:rsid w:val="00AA7A3E"/>
    <w:rsid w:val="00AB4F98"/>
    <w:rsid w:val="00AC0800"/>
    <w:rsid w:val="00AD088E"/>
    <w:rsid w:val="00AD6AEF"/>
    <w:rsid w:val="00AF2A81"/>
    <w:rsid w:val="00B13E3E"/>
    <w:rsid w:val="00B161ED"/>
    <w:rsid w:val="00B23E07"/>
    <w:rsid w:val="00B36C12"/>
    <w:rsid w:val="00B47B84"/>
    <w:rsid w:val="00B73A9A"/>
    <w:rsid w:val="00B8443D"/>
    <w:rsid w:val="00BA4CEC"/>
    <w:rsid w:val="00BA4EEE"/>
    <w:rsid w:val="00BA756D"/>
    <w:rsid w:val="00BB3997"/>
    <w:rsid w:val="00BB5A4C"/>
    <w:rsid w:val="00BC3D63"/>
    <w:rsid w:val="00BF3A3C"/>
    <w:rsid w:val="00C47988"/>
    <w:rsid w:val="00C9195F"/>
    <w:rsid w:val="00CA18E6"/>
    <w:rsid w:val="00CC138C"/>
    <w:rsid w:val="00CD37AF"/>
    <w:rsid w:val="00CD6C2E"/>
    <w:rsid w:val="00CF10AF"/>
    <w:rsid w:val="00CF4CF4"/>
    <w:rsid w:val="00CF705B"/>
    <w:rsid w:val="00D445F6"/>
    <w:rsid w:val="00D57A56"/>
    <w:rsid w:val="00D70BF6"/>
    <w:rsid w:val="00D96AAB"/>
    <w:rsid w:val="00DB0868"/>
    <w:rsid w:val="00DB2F23"/>
    <w:rsid w:val="00DB6A21"/>
    <w:rsid w:val="00DD0499"/>
    <w:rsid w:val="00DD357D"/>
    <w:rsid w:val="00DE0CF8"/>
    <w:rsid w:val="00DE6785"/>
    <w:rsid w:val="00E8010A"/>
    <w:rsid w:val="00E85EE3"/>
    <w:rsid w:val="00E8677A"/>
    <w:rsid w:val="00E92B9F"/>
    <w:rsid w:val="00EA0490"/>
    <w:rsid w:val="00EA2B3E"/>
    <w:rsid w:val="00ED3686"/>
    <w:rsid w:val="00EF19A4"/>
    <w:rsid w:val="00EF2485"/>
    <w:rsid w:val="00EF30DC"/>
    <w:rsid w:val="00EF31D6"/>
    <w:rsid w:val="00F06141"/>
    <w:rsid w:val="00F308B6"/>
    <w:rsid w:val="00F547BF"/>
    <w:rsid w:val="00F56677"/>
    <w:rsid w:val="00F63F2E"/>
    <w:rsid w:val="00F74967"/>
    <w:rsid w:val="00F861EE"/>
    <w:rsid w:val="00FA211D"/>
    <w:rsid w:val="00FA54EB"/>
    <w:rsid w:val="00FA7331"/>
    <w:rsid w:val="00FB11F3"/>
    <w:rsid w:val="00FB1BA1"/>
    <w:rsid w:val="00FB6026"/>
    <w:rsid w:val="00FD615B"/>
    <w:rsid w:val="00FD7343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1E1D398"/>
  <w15:chartTrackingRefBased/>
  <w15:docId w15:val="{43D6E70A-E42E-4C19-8B92-88AD43C8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386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012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012D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6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A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A9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73A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A9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C217-2DA7-402D-90C8-75B2F7B2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Kozomara</dc:creator>
  <cp:keywords/>
  <dc:description/>
  <cp:lastModifiedBy>Stella Kozomara</cp:lastModifiedBy>
  <cp:revision>16</cp:revision>
  <cp:lastPrinted>2023-12-22T07:48:00Z</cp:lastPrinted>
  <dcterms:created xsi:type="dcterms:W3CDTF">2023-11-29T10:10:00Z</dcterms:created>
  <dcterms:modified xsi:type="dcterms:W3CDTF">2023-12-22T07:48:00Z</dcterms:modified>
</cp:coreProperties>
</file>